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A91B" w14:textId="2EA18C4E" w:rsidR="006021FE" w:rsidRPr="00F0068A" w:rsidRDefault="006021FE" w:rsidP="006021FE">
      <w:pPr>
        <w:jc w:val="center"/>
        <w:rPr>
          <w:rFonts w:ascii="Times New Roman" w:eastAsia="Times New Roman" w:hAnsi="Times New Roman" w:cs="Times New Roman"/>
          <w:b/>
          <w:bCs/>
          <w:color w:val="000000" w:themeColor="text1"/>
          <w:sz w:val="24"/>
          <w:szCs w:val="24"/>
          <w:lang w:val="lv-LV"/>
        </w:rPr>
      </w:pPr>
      <w:r w:rsidRPr="00F0068A">
        <w:rPr>
          <w:rFonts w:ascii="Times New Roman" w:eastAsia="Times New Roman" w:hAnsi="Times New Roman" w:cs="Times New Roman"/>
          <w:b/>
          <w:bCs/>
          <w:color w:val="000000" w:themeColor="text1"/>
          <w:sz w:val="24"/>
          <w:szCs w:val="24"/>
          <w:lang w:val="lv-LV"/>
        </w:rPr>
        <w:t>LĪGUMS Nr. _____________</w:t>
      </w:r>
    </w:p>
    <w:p w14:paraId="3A854E78" w14:textId="77777777" w:rsidR="006021FE" w:rsidRPr="00F0068A" w:rsidRDefault="006021FE" w:rsidP="006021FE">
      <w:pPr>
        <w:rPr>
          <w:rFonts w:ascii="Times New Roman" w:eastAsia="Times New Roman" w:hAnsi="Times New Roman" w:cs="Times New Roman"/>
          <w:color w:val="000000" w:themeColor="text1"/>
          <w:sz w:val="24"/>
          <w:szCs w:val="24"/>
          <w:lang w:val="lv-LV"/>
        </w:rPr>
      </w:pPr>
      <w:r w:rsidRPr="00F0068A">
        <w:rPr>
          <w:rFonts w:ascii="Times New Roman" w:eastAsia="Times New Roman" w:hAnsi="Times New Roman" w:cs="Times New Roman"/>
          <w:color w:val="000000" w:themeColor="text1"/>
          <w:sz w:val="24"/>
          <w:szCs w:val="24"/>
          <w:lang w:val="lv-LV"/>
        </w:rPr>
        <w:t>par Latvijas Digitālā akseleratora projekta “Latvijas Digitālais akselerators” atbalsta saņemšanu</w:t>
      </w:r>
    </w:p>
    <w:p w14:paraId="27202D62" w14:textId="77777777" w:rsidR="006021FE" w:rsidRPr="00F0068A" w:rsidRDefault="006021FE" w:rsidP="006021FE">
      <w:pPr>
        <w:spacing w:after="0"/>
        <w:jc w:val="both"/>
        <w:rPr>
          <w:rFonts w:ascii="Times New Roman" w:eastAsia="Times New Roman" w:hAnsi="Times New Roman" w:cs="Times New Roman"/>
          <w:color w:val="000000" w:themeColor="text1"/>
          <w:sz w:val="24"/>
          <w:szCs w:val="24"/>
          <w:lang w:val="lv-LV"/>
        </w:rPr>
      </w:pPr>
    </w:p>
    <w:p w14:paraId="1879CFA3" w14:textId="77777777" w:rsidR="006021FE" w:rsidRPr="00F0068A" w:rsidRDefault="006021FE" w:rsidP="006021FE">
      <w:pPr>
        <w:spacing w:before="120" w:after="120"/>
        <w:rPr>
          <w:rFonts w:ascii="Times New Roman" w:eastAsia="Times New Roman" w:hAnsi="Times New Roman" w:cs="Times New Roman"/>
          <w:i/>
          <w:iCs/>
          <w:lang w:val="lv-LV"/>
        </w:rPr>
      </w:pPr>
      <w:r w:rsidRPr="00F0068A">
        <w:rPr>
          <w:rFonts w:ascii="Times New Roman" w:eastAsia="Times New Roman" w:hAnsi="Times New Roman" w:cs="Times New Roman"/>
          <w:i/>
          <w:iCs/>
          <w:lang w:val="lv-LV"/>
        </w:rPr>
        <w:t>Sadarbības līguma sagatavošanas vieta ir Rīgā.</w:t>
      </w:r>
    </w:p>
    <w:p w14:paraId="141F5B30" w14:textId="77777777" w:rsidR="006021FE" w:rsidRPr="00F0068A" w:rsidRDefault="006021FE" w:rsidP="006021FE">
      <w:pPr>
        <w:spacing w:before="120" w:after="120" w:line="240" w:lineRule="auto"/>
        <w:jc w:val="both"/>
        <w:rPr>
          <w:rFonts w:ascii="Times New Roman" w:eastAsia="Times New Roman" w:hAnsi="Times New Roman" w:cs="Times New Roman"/>
          <w:b/>
          <w:i/>
          <w:szCs w:val="24"/>
          <w:lang w:val="lv-LV"/>
        </w:rPr>
      </w:pPr>
      <w:r w:rsidRPr="00F0068A">
        <w:rPr>
          <w:rFonts w:ascii="Times New Roman" w:eastAsia="Times New Roman" w:hAnsi="Times New Roman" w:cs="Times New Roman"/>
          <w:i/>
          <w:szCs w:val="24"/>
          <w:lang w:val="lv-LV"/>
        </w:rPr>
        <w:t>Sadarbības līguma parakstīšanas datums ir pēdējā pievienotā droša elektroniskā paraksta laika zīmoga datums.</w:t>
      </w:r>
    </w:p>
    <w:p w14:paraId="11F9F20B" w14:textId="77777777" w:rsidR="006021FE" w:rsidRPr="00F0068A" w:rsidRDefault="006021FE" w:rsidP="006021FE">
      <w:pPr>
        <w:spacing w:after="0"/>
        <w:jc w:val="both"/>
        <w:rPr>
          <w:rFonts w:ascii="Times New Roman" w:eastAsia="Times New Roman" w:hAnsi="Times New Roman" w:cs="Times New Roman"/>
          <w:color w:val="000000" w:themeColor="text1"/>
          <w:sz w:val="24"/>
          <w:szCs w:val="24"/>
          <w:lang w:val="lv-LV"/>
        </w:rPr>
      </w:pPr>
    </w:p>
    <w:p w14:paraId="3CC74CEA" w14:textId="77777777" w:rsidR="006021FE" w:rsidRPr="00F0068A" w:rsidRDefault="006021FE" w:rsidP="006021FE">
      <w:pPr>
        <w:pStyle w:val="paragraph"/>
        <w:spacing w:before="0" w:beforeAutospacing="0" w:after="0" w:afterAutospacing="0"/>
        <w:jc w:val="both"/>
        <w:textAlignment w:val="baseline"/>
        <w:rPr>
          <w:rFonts w:ascii="Segoe UI" w:hAnsi="Segoe UI" w:cs="Segoe UI"/>
          <w:sz w:val="18"/>
          <w:szCs w:val="18"/>
        </w:rPr>
      </w:pPr>
      <w:r w:rsidRPr="00F0068A">
        <w:rPr>
          <w:rStyle w:val="normaltextrun"/>
          <w:b/>
          <w:bCs/>
        </w:rPr>
        <w:t>Biedrība “Latvijas Digitālais akselerators”</w:t>
      </w:r>
      <w:r w:rsidRPr="00F0068A">
        <w:rPr>
          <w:rStyle w:val="normaltextrun"/>
        </w:rPr>
        <w:t xml:space="preserve">, reģistrācijas Nr. 40008301168, juridiskā adrese Eksporta iela 5, Rīga, LV-1010, tās valdes priekšsēdētāja Jāņa Bārdas vārdā, kurš darbojas uz statūtu pamata (turpmāk tekstā </w:t>
      </w:r>
      <w:r w:rsidRPr="00F0068A">
        <w:rPr>
          <w:rStyle w:val="normaltextrun"/>
          <w:rFonts w:ascii="Symbol" w:hAnsi="Symbol" w:cs="Segoe UI"/>
        </w:rPr>
        <w:t></w:t>
      </w:r>
      <w:r w:rsidRPr="00F0068A">
        <w:rPr>
          <w:rStyle w:val="normaltextrun"/>
        </w:rPr>
        <w:t xml:space="preserve"> </w:t>
      </w:r>
      <w:r w:rsidRPr="00F0068A">
        <w:rPr>
          <w:rStyle w:val="normaltextrun"/>
          <w:b/>
          <w:bCs/>
        </w:rPr>
        <w:t>LDA EDIC</w:t>
      </w:r>
      <w:r w:rsidRPr="00F0068A">
        <w:rPr>
          <w:rStyle w:val="normaltextrun"/>
        </w:rPr>
        <w:t>),</w:t>
      </w:r>
      <w:r w:rsidRPr="00F0068A">
        <w:rPr>
          <w:rStyle w:val="normaltextrun"/>
          <w:b/>
          <w:bCs/>
        </w:rPr>
        <w:t xml:space="preserve"> </w:t>
      </w:r>
      <w:r w:rsidRPr="00F0068A">
        <w:rPr>
          <w:rStyle w:val="normaltextrun"/>
        </w:rPr>
        <w:t>no vienas puses,</w:t>
      </w:r>
      <w:r w:rsidRPr="00F0068A">
        <w:rPr>
          <w:rStyle w:val="eop"/>
        </w:rPr>
        <w:t> </w:t>
      </w:r>
    </w:p>
    <w:p w14:paraId="44DE7A55" w14:textId="77777777" w:rsidR="006021FE" w:rsidRPr="00F0068A" w:rsidRDefault="006021FE" w:rsidP="006021FE">
      <w:pPr>
        <w:pStyle w:val="paragraph"/>
        <w:spacing w:before="120" w:beforeAutospacing="0" w:after="120" w:afterAutospacing="0"/>
        <w:jc w:val="both"/>
        <w:textAlignment w:val="baseline"/>
        <w:rPr>
          <w:rFonts w:ascii="Segoe UI" w:hAnsi="Segoe UI" w:cs="Segoe UI"/>
          <w:sz w:val="18"/>
          <w:szCs w:val="18"/>
        </w:rPr>
      </w:pPr>
      <w:r w:rsidRPr="00F0068A">
        <w:rPr>
          <w:rStyle w:val="normaltextrun"/>
        </w:rPr>
        <w:t>un</w:t>
      </w:r>
      <w:r w:rsidRPr="00F0068A">
        <w:rPr>
          <w:rStyle w:val="eop"/>
        </w:rPr>
        <w:t> </w:t>
      </w:r>
    </w:p>
    <w:p w14:paraId="2607FA1A" w14:textId="36EAC684" w:rsidR="006021FE" w:rsidRPr="00F0068A" w:rsidRDefault="006021FE" w:rsidP="006021FE">
      <w:pPr>
        <w:pStyle w:val="paragraph"/>
        <w:spacing w:before="0" w:beforeAutospacing="0" w:after="0" w:afterAutospacing="0"/>
        <w:jc w:val="both"/>
        <w:textAlignment w:val="baseline"/>
        <w:rPr>
          <w:rStyle w:val="normaltextrun"/>
        </w:rPr>
      </w:pPr>
      <w:r w:rsidRPr="00F0068A">
        <w:rPr>
          <w:rStyle w:val="normaltextrun"/>
          <w:b/>
          <w:bCs/>
        </w:rPr>
        <w:t xml:space="preserve">SIA _____________, </w:t>
      </w:r>
      <w:r w:rsidRPr="00F0068A">
        <w:rPr>
          <w:rStyle w:val="normaltextrun"/>
          <w:color w:val="000000"/>
        </w:rPr>
        <w:t>reģistrācijas Nr. ________________,</w:t>
      </w:r>
      <w:r w:rsidRPr="00F0068A">
        <w:rPr>
          <w:rStyle w:val="normaltextrun"/>
        </w:rPr>
        <w:t xml:space="preserve"> juridiskā adrese _____________________, tās valdes _____________ vārdā, </w:t>
      </w:r>
      <w:r w:rsidR="006C0518" w:rsidRPr="00F0068A">
        <w:rPr>
          <w:rStyle w:val="normaltextrun"/>
        </w:rPr>
        <w:t>kurš darbojas uz statūtu pamata</w:t>
      </w:r>
      <w:r w:rsidRPr="00F0068A">
        <w:rPr>
          <w:rStyle w:val="normaltextrun"/>
        </w:rPr>
        <w:t xml:space="preserve"> (turpmāk </w:t>
      </w:r>
      <w:r w:rsidRPr="00F0068A">
        <w:rPr>
          <w:rStyle w:val="normaltextrun"/>
          <w:b/>
          <w:bCs/>
        </w:rPr>
        <w:t>–</w:t>
      </w:r>
      <w:r w:rsidRPr="00F0068A">
        <w:rPr>
          <w:rStyle w:val="normaltextrun"/>
        </w:rPr>
        <w:t xml:space="preserve"> </w:t>
      </w:r>
      <w:r w:rsidRPr="00F0068A">
        <w:rPr>
          <w:rStyle w:val="normaltextrun"/>
          <w:b/>
          <w:bCs/>
        </w:rPr>
        <w:t>Gala labuma guvējs</w:t>
      </w:r>
      <w:r w:rsidRPr="00F0068A">
        <w:rPr>
          <w:rStyle w:val="normaltextrun"/>
        </w:rPr>
        <w:t>), no otras puses,</w:t>
      </w:r>
      <w:r w:rsidRPr="00F0068A">
        <w:rPr>
          <w:rStyle w:val="eop"/>
        </w:rPr>
        <w:t> </w:t>
      </w:r>
      <w:r w:rsidRPr="00F0068A">
        <w:rPr>
          <w:rStyle w:val="normaltextrun"/>
        </w:rPr>
        <w:t xml:space="preserve">turpmāk katrs atsevišķi - </w:t>
      </w:r>
      <w:r w:rsidRPr="00F0068A">
        <w:rPr>
          <w:rStyle w:val="normaltextrun"/>
          <w:b/>
          <w:bCs/>
        </w:rPr>
        <w:t xml:space="preserve">Puse </w:t>
      </w:r>
      <w:r w:rsidRPr="00F0068A">
        <w:rPr>
          <w:rStyle w:val="normaltextrun"/>
        </w:rPr>
        <w:t xml:space="preserve">vai abi kopā saukti </w:t>
      </w:r>
      <w:r w:rsidRPr="00F0068A">
        <w:rPr>
          <w:rStyle w:val="normaltextrun"/>
          <w:b/>
          <w:bCs/>
        </w:rPr>
        <w:t>-</w:t>
      </w:r>
      <w:r w:rsidRPr="00F0068A">
        <w:rPr>
          <w:rStyle w:val="normaltextrun"/>
        </w:rPr>
        <w:t xml:space="preserve"> </w:t>
      </w:r>
      <w:r w:rsidRPr="00F0068A">
        <w:rPr>
          <w:rStyle w:val="normaltextrun"/>
          <w:b/>
          <w:bCs/>
        </w:rPr>
        <w:t>Puses</w:t>
      </w:r>
      <w:r w:rsidRPr="00F0068A">
        <w:rPr>
          <w:rStyle w:val="normaltextrun"/>
        </w:rPr>
        <w:t xml:space="preserve">, </w:t>
      </w:r>
    </w:p>
    <w:p w14:paraId="1B128E84" w14:textId="77777777" w:rsidR="006021FE" w:rsidRPr="00F0068A" w:rsidRDefault="006021FE" w:rsidP="006021FE">
      <w:pPr>
        <w:pStyle w:val="paragraph"/>
        <w:spacing w:before="0" w:beforeAutospacing="0" w:after="0" w:afterAutospacing="0"/>
        <w:jc w:val="both"/>
        <w:textAlignment w:val="baseline"/>
        <w:rPr>
          <w:rStyle w:val="normaltextrun"/>
        </w:rPr>
      </w:pPr>
    </w:p>
    <w:p w14:paraId="31F213FA" w14:textId="77777777" w:rsidR="006021FE" w:rsidRPr="00F0068A" w:rsidRDefault="006021FE" w:rsidP="006021FE">
      <w:pPr>
        <w:pStyle w:val="paragraph"/>
        <w:spacing w:before="0" w:beforeAutospacing="0" w:after="0" w:afterAutospacing="0"/>
        <w:jc w:val="both"/>
        <w:textAlignment w:val="baseline"/>
        <w:rPr>
          <w:rStyle w:val="normaltextrun"/>
        </w:rPr>
      </w:pPr>
      <w:r w:rsidRPr="00F0068A">
        <w:rPr>
          <w:rStyle w:val="normaltextrun"/>
        </w:rPr>
        <w:t>pamatojoties uz:</w:t>
      </w:r>
    </w:p>
    <w:p w14:paraId="2EF5363D" w14:textId="77777777" w:rsidR="006021FE" w:rsidRPr="00F0068A" w:rsidRDefault="006021FE" w:rsidP="006021FE">
      <w:pPr>
        <w:pStyle w:val="paragraph"/>
        <w:numPr>
          <w:ilvl w:val="0"/>
          <w:numId w:val="3"/>
        </w:numPr>
        <w:spacing w:before="0" w:beforeAutospacing="0" w:after="0" w:afterAutospacing="0"/>
        <w:jc w:val="both"/>
        <w:textAlignment w:val="baseline"/>
        <w:rPr>
          <w:rStyle w:val="normaltextrun"/>
        </w:rPr>
      </w:pPr>
      <w:r w:rsidRPr="00F0068A">
        <w:rPr>
          <w:rStyle w:val="normaltextrun"/>
        </w:rPr>
        <w:t>programmu “Digitālā Eiropa”,</w:t>
      </w:r>
    </w:p>
    <w:p w14:paraId="102E8287" w14:textId="77777777" w:rsidR="006021FE" w:rsidRPr="00F0068A" w:rsidRDefault="006021FE" w:rsidP="006021FE">
      <w:pPr>
        <w:pStyle w:val="paragraph"/>
        <w:numPr>
          <w:ilvl w:val="0"/>
          <w:numId w:val="3"/>
        </w:numPr>
        <w:spacing w:before="0" w:beforeAutospacing="0" w:after="0" w:afterAutospacing="0"/>
        <w:jc w:val="both"/>
        <w:textAlignment w:val="baseline"/>
        <w:rPr>
          <w:rStyle w:val="normaltextrun"/>
        </w:rPr>
      </w:pPr>
      <w:r w:rsidRPr="00F0068A">
        <w:rPr>
          <w:rStyle w:val="normaltextrun"/>
        </w:rPr>
        <w:t xml:space="preserve">2022. gada 13. septembra Ministru kabineta noteikumiem Nr. 577 “Latvijas Atveseļošanas un noturības mehānisma plāna 2. komponentes "Digitālā transformācija" 2.2. reformu un investīciju virziena "Uzņēmumu digitālā transformācija un inovācijas" 2.2.1.r. "Uzņēmējdarbības digitālās transformācijas pilna cikla atbalsta izveide ar reģionālo tvērumu" 2.2.1.1.i.  investīcijas "Atbalsts Digitālo inovāciju centru un reģionālo kontaktpunktu izveidei" īstenošanas noteikumi” (turpmāk – MK Noteikumi Nr. 577), </w:t>
      </w:r>
    </w:p>
    <w:p w14:paraId="635229A4" w14:textId="77777777" w:rsidR="006021FE" w:rsidRPr="00F0068A" w:rsidRDefault="006021FE" w:rsidP="006021FE">
      <w:pPr>
        <w:pStyle w:val="paragraph"/>
        <w:numPr>
          <w:ilvl w:val="0"/>
          <w:numId w:val="3"/>
        </w:numPr>
        <w:spacing w:before="0" w:beforeAutospacing="0" w:after="0" w:afterAutospacing="0"/>
        <w:jc w:val="both"/>
        <w:textAlignment w:val="baseline"/>
        <w:rPr>
          <w:rStyle w:val="normaltextrun"/>
        </w:rPr>
      </w:pPr>
      <w:r w:rsidRPr="00F0068A">
        <w:rPr>
          <w:rStyle w:val="normaltextrun"/>
        </w:rPr>
        <w:t>līgumu, ko 2022. gada 28. oktobrī LDA EDIC parakstīja ar Eiropas Komisiju par projekta “Latvijas Digitālais akselerators”, ID Nr. 101083718 (DAoL) īstenošanu,</w:t>
      </w:r>
    </w:p>
    <w:p w14:paraId="6214660C" w14:textId="77777777" w:rsidR="006021FE" w:rsidRPr="00F0068A" w:rsidRDefault="006021FE" w:rsidP="006021FE">
      <w:pPr>
        <w:pStyle w:val="paragraph"/>
        <w:numPr>
          <w:ilvl w:val="0"/>
          <w:numId w:val="3"/>
        </w:numPr>
        <w:spacing w:before="0" w:beforeAutospacing="0" w:after="0" w:afterAutospacing="0"/>
        <w:jc w:val="both"/>
        <w:textAlignment w:val="baseline"/>
        <w:rPr>
          <w:rStyle w:val="normaltextrun"/>
        </w:rPr>
      </w:pPr>
      <w:r w:rsidRPr="00F0068A">
        <w:rPr>
          <w:rStyle w:val="normaltextrun"/>
        </w:rPr>
        <w:t>līgumu, ko 2023. gada 28. aprīlī LDA EDIC parakstīja ar Centrālo Finanšu un līgumu aģentūru par Eiropas Savienības Atveseļošanas fonda projekta “Latvijas Digitālais akselerators”, ID Nr. 2.2.1.1.i.0/1/23/I/CFLA/002, ieviešanu,</w:t>
      </w:r>
    </w:p>
    <w:p w14:paraId="439BC2A9" w14:textId="77777777" w:rsidR="006021FE" w:rsidRPr="00F0068A" w:rsidRDefault="006021FE" w:rsidP="006021FE">
      <w:pPr>
        <w:pStyle w:val="paragraph"/>
        <w:numPr>
          <w:ilvl w:val="0"/>
          <w:numId w:val="3"/>
        </w:numPr>
        <w:spacing w:before="0" w:beforeAutospacing="0" w:after="0" w:afterAutospacing="0"/>
        <w:jc w:val="both"/>
        <w:textAlignment w:val="baseline"/>
        <w:rPr>
          <w:rStyle w:val="normaltextrun"/>
        </w:rPr>
      </w:pPr>
      <w:r w:rsidRPr="00F0068A">
        <w:rPr>
          <w:rStyle w:val="normaltextrun"/>
        </w:rPr>
        <w:t>Gala labuma guvēja pieteikumu par atbalsta saņemšanu,</w:t>
      </w:r>
    </w:p>
    <w:p w14:paraId="4987A13D" w14:textId="77777777" w:rsidR="006021FE" w:rsidRPr="00F0068A" w:rsidRDefault="006021FE" w:rsidP="006021FE">
      <w:pPr>
        <w:pStyle w:val="paragraph"/>
        <w:spacing w:before="0" w:beforeAutospacing="0" w:after="0" w:afterAutospacing="0"/>
        <w:jc w:val="both"/>
        <w:textAlignment w:val="baseline"/>
        <w:rPr>
          <w:rStyle w:val="normaltextrun"/>
        </w:rPr>
      </w:pPr>
    </w:p>
    <w:p w14:paraId="734184D0" w14:textId="77777777" w:rsidR="006021FE" w:rsidRPr="00F0068A" w:rsidRDefault="006021FE" w:rsidP="006021FE">
      <w:pPr>
        <w:pStyle w:val="paragraph"/>
        <w:spacing w:before="0" w:beforeAutospacing="0" w:after="0" w:afterAutospacing="0"/>
        <w:jc w:val="both"/>
        <w:textAlignment w:val="baseline"/>
        <w:rPr>
          <w:rStyle w:val="normaltextrun"/>
        </w:rPr>
      </w:pPr>
      <w:r w:rsidRPr="00F0068A">
        <w:rPr>
          <w:rStyle w:val="normaltextrun"/>
        </w:rPr>
        <w:t xml:space="preserve">noslēdz šo līgumu (turpmāk </w:t>
      </w:r>
      <w:r w:rsidRPr="00F0068A">
        <w:rPr>
          <w:rStyle w:val="normaltextrun"/>
          <w:b/>
          <w:bCs/>
        </w:rPr>
        <w:t>–</w:t>
      </w:r>
      <w:r w:rsidRPr="00F0068A">
        <w:rPr>
          <w:rStyle w:val="normaltextrun"/>
        </w:rPr>
        <w:t xml:space="preserve"> </w:t>
      </w:r>
      <w:r w:rsidRPr="00F0068A">
        <w:rPr>
          <w:rStyle w:val="normaltextrun"/>
          <w:b/>
          <w:bCs/>
        </w:rPr>
        <w:t>Līgums</w:t>
      </w:r>
      <w:r w:rsidRPr="00F0068A">
        <w:rPr>
          <w:rStyle w:val="normaltextrun"/>
        </w:rPr>
        <w:t>) par:</w:t>
      </w:r>
    </w:p>
    <w:p w14:paraId="33910FBB" w14:textId="77777777" w:rsidR="006021FE" w:rsidRPr="00F0068A" w:rsidRDefault="006021FE" w:rsidP="006021FE">
      <w:pPr>
        <w:pStyle w:val="paragraph"/>
        <w:numPr>
          <w:ilvl w:val="0"/>
          <w:numId w:val="1"/>
        </w:numPr>
        <w:spacing w:before="120" w:beforeAutospacing="0" w:after="120" w:afterAutospacing="0"/>
        <w:ind w:left="357" w:hanging="357"/>
        <w:jc w:val="center"/>
        <w:textAlignment w:val="baseline"/>
        <w:rPr>
          <w:rStyle w:val="normaltextrun"/>
          <w:rFonts w:ascii="Segoe UI" w:hAnsi="Segoe UI" w:cs="Segoe UI"/>
          <w:b/>
          <w:bCs/>
          <w:sz w:val="18"/>
          <w:szCs w:val="18"/>
        </w:rPr>
      </w:pPr>
      <w:r w:rsidRPr="00F0068A">
        <w:rPr>
          <w:rStyle w:val="normaltextrun"/>
          <w:b/>
          <w:bCs/>
        </w:rPr>
        <w:t>Līguma priekšmets un izpildes termiņš</w:t>
      </w:r>
    </w:p>
    <w:p w14:paraId="5F154FA0"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Fonts w:ascii="Segoe UI" w:hAnsi="Segoe UI" w:cs="Segoe UI"/>
          <w:sz w:val="18"/>
          <w:szCs w:val="18"/>
        </w:rPr>
      </w:pPr>
      <w:r w:rsidRPr="00F0068A">
        <w:rPr>
          <w:rStyle w:val="eop"/>
        </w:rPr>
        <w:t>Līgums tiek noslēgts, lai noteiktu kārtību un nosacījumus, kādā Puses sadarbojas, lai LDA EDIC varētu sniegt Gala labuma guvējam un Gala labuma guvējs varētu saņemt LDA EDIC atbalstu pakalpojumu veidā (turpmāk – Atbalsts)</w:t>
      </w:r>
      <w:r w:rsidRPr="00F0068A">
        <w:t xml:space="preserve"> </w:t>
      </w:r>
      <w:r w:rsidRPr="00F0068A">
        <w:rPr>
          <w:rStyle w:val="eop"/>
        </w:rPr>
        <w:t>Gala labuma guvēja digitālajai transformācijai.</w:t>
      </w:r>
    </w:p>
    <w:p w14:paraId="4F9C8D08"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Fonts w:ascii="Segoe UI" w:hAnsi="Segoe UI" w:cs="Segoe UI"/>
          <w:sz w:val="18"/>
          <w:szCs w:val="18"/>
        </w:rPr>
      </w:pPr>
      <w:r w:rsidRPr="00F0068A">
        <w:rPr>
          <w:rStyle w:val="eop"/>
        </w:rPr>
        <w:t xml:space="preserve">Līguma ietvaros LDA EDIC Gala labuma guvējam var sniegt Atbalstu šādās jomās: </w:t>
      </w:r>
    </w:p>
    <w:p w14:paraId="43DB58ED" w14:textId="77777777" w:rsidR="006021FE" w:rsidRPr="00F0068A" w:rsidRDefault="006021FE" w:rsidP="006021FE">
      <w:pPr>
        <w:pStyle w:val="paragraph"/>
        <w:numPr>
          <w:ilvl w:val="2"/>
          <w:numId w:val="1"/>
        </w:numPr>
        <w:spacing w:before="0" w:beforeAutospacing="0" w:after="0" w:afterAutospacing="0"/>
        <w:ind w:left="1418" w:hanging="657"/>
        <w:jc w:val="both"/>
        <w:textAlignment w:val="baseline"/>
        <w:rPr>
          <w:rStyle w:val="eop"/>
        </w:rPr>
      </w:pPr>
      <w:r w:rsidRPr="00F0068A">
        <w:rPr>
          <w:rStyle w:val="eop"/>
        </w:rPr>
        <w:t>digitālās transformācijas stratēģiju izstrāde un tehnoloģiju pārbaude (</w:t>
      </w:r>
      <w:r w:rsidRPr="00F0068A">
        <w:rPr>
          <w:rStyle w:val="eop"/>
          <w:i/>
          <w:iCs/>
        </w:rPr>
        <w:t>“Test before invest”</w:t>
      </w:r>
      <w:r w:rsidRPr="00F0068A">
        <w:rPr>
          <w:rStyle w:val="eop"/>
        </w:rPr>
        <w:t>);</w:t>
      </w:r>
    </w:p>
    <w:p w14:paraId="50EF60F3" w14:textId="77777777" w:rsidR="006021FE" w:rsidRPr="00F0068A" w:rsidRDefault="006021FE" w:rsidP="006021FE">
      <w:pPr>
        <w:pStyle w:val="paragraph"/>
        <w:numPr>
          <w:ilvl w:val="2"/>
          <w:numId w:val="1"/>
        </w:numPr>
        <w:spacing w:before="0" w:beforeAutospacing="0" w:after="0" w:afterAutospacing="0"/>
        <w:ind w:left="1418" w:hanging="657"/>
        <w:jc w:val="both"/>
        <w:textAlignment w:val="baseline"/>
        <w:rPr>
          <w:rStyle w:val="eop"/>
        </w:rPr>
      </w:pPr>
      <w:r w:rsidRPr="00F0068A">
        <w:rPr>
          <w:rStyle w:val="eop"/>
        </w:rPr>
        <w:t>apmācības un prasmju pilnveidošana;</w:t>
      </w:r>
    </w:p>
    <w:p w14:paraId="0A6736DA" w14:textId="77777777" w:rsidR="006021FE" w:rsidRPr="00F0068A" w:rsidRDefault="006021FE" w:rsidP="006021FE">
      <w:pPr>
        <w:pStyle w:val="paragraph"/>
        <w:numPr>
          <w:ilvl w:val="2"/>
          <w:numId w:val="1"/>
        </w:numPr>
        <w:spacing w:before="0" w:beforeAutospacing="0" w:after="0" w:afterAutospacing="0"/>
        <w:ind w:left="1418" w:hanging="657"/>
        <w:jc w:val="both"/>
        <w:textAlignment w:val="baseline"/>
        <w:rPr>
          <w:rStyle w:val="eop"/>
        </w:rPr>
      </w:pPr>
      <w:r w:rsidRPr="00F0068A">
        <w:rPr>
          <w:rStyle w:val="eop"/>
        </w:rPr>
        <w:lastRenderedPageBreak/>
        <w:t>finansējuma piesaiste;</w:t>
      </w:r>
    </w:p>
    <w:p w14:paraId="34B0043D" w14:textId="77777777" w:rsidR="006021FE" w:rsidRPr="00F0068A" w:rsidRDefault="006021FE" w:rsidP="006021FE">
      <w:pPr>
        <w:pStyle w:val="paragraph"/>
        <w:numPr>
          <w:ilvl w:val="2"/>
          <w:numId w:val="1"/>
        </w:numPr>
        <w:spacing w:before="0" w:beforeAutospacing="0" w:after="0" w:afterAutospacing="0"/>
        <w:ind w:left="1418" w:hanging="657"/>
        <w:jc w:val="both"/>
        <w:textAlignment w:val="baseline"/>
        <w:rPr>
          <w:rStyle w:val="eop"/>
        </w:rPr>
      </w:pPr>
      <w:r w:rsidRPr="00F0068A">
        <w:rPr>
          <w:rStyle w:val="eop"/>
        </w:rPr>
        <w:t>dalība pasākumos.</w:t>
      </w:r>
    </w:p>
    <w:p w14:paraId="5F9F7718"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Fonts w:ascii="Segoe UI" w:hAnsi="Segoe UI" w:cs="Segoe UI"/>
          <w:sz w:val="18"/>
          <w:szCs w:val="18"/>
        </w:rPr>
      </w:pPr>
      <w:r w:rsidRPr="00F0068A">
        <w:rPr>
          <w:rStyle w:val="eop"/>
        </w:rPr>
        <w:t xml:space="preserve">Atbalsta pakalpojumi (turpmāk – Pakalpojumi) Gala labuma guvējam tiek sniegti, balstoties uz LDA EDIC atbalsta komisijas lēmumu par Atbalsta piešķiršanu. Atbilstoši lēmumam Līgumam tiek pievienota papildus vienošanās (turpmāk – Vienošanās) par konkrētajiem Pakalpojumiem un tajos veicamajiem uzdevumiem. Katra Vienošanās, kas tiek noslēgta Līguma ietvaros, kļūst par Līguma neatņemamu sastāvdaļu. </w:t>
      </w:r>
    </w:p>
    <w:p w14:paraId="03A8B2E2"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Fonts w:ascii="Segoe UI" w:hAnsi="Segoe UI" w:cs="Segoe UI"/>
          <w:sz w:val="18"/>
          <w:szCs w:val="18"/>
        </w:rPr>
      </w:pPr>
      <w:r w:rsidRPr="00F0068A">
        <w:rPr>
          <w:rStyle w:val="eop"/>
        </w:rPr>
        <w:t xml:space="preserve">Atbalsta vērtība katram Pakalpojumam tiek noteikta atbilstoši LDA EDIC atbalsta pakalpojumu </w:t>
      </w:r>
      <w:r w:rsidRPr="00F0068A">
        <w:rPr>
          <w:rStyle w:val="eop"/>
          <w:color w:val="000000" w:themeColor="text1"/>
        </w:rPr>
        <w:t xml:space="preserve">cenrādim, kas pieejams publiski vietnē </w:t>
      </w:r>
      <w:hyperlink r:id="rId7">
        <w:r w:rsidRPr="00F0068A">
          <w:rPr>
            <w:rStyle w:val="Hyperlink"/>
          </w:rPr>
          <w:t>www.digitallatvia.lv</w:t>
        </w:r>
      </w:hyperlink>
      <w:r w:rsidRPr="00F0068A">
        <w:rPr>
          <w:rStyle w:val="eop"/>
        </w:rPr>
        <w:t xml:space="preserve">. Ja Līguma darbības laikā tiek veikti grozījumi LDA EDIC atbalsta pakalpojumu cenrādī, LDA EDIC informē Gala labuma guvēju, nosūtot informāciju uz Līguma </w:t>
      </w:r>
      <w:r w:rsidRPr="00F0068A">
        <w:rPr>
          <w:rStyle w:val="eop"/>
        </w:rPr>
        <w:fldChar w:fldCharType="begin"/>
      </w:r>
      <w:r w:rsidRPr="00F0068A">
        <w:rPr>
          <w:rStyle w:val="eop"/>
        </w:rPr>
        <w:instrText xml:space="preserve"> REF _Ref132299576 \r \h  \* MERGEFORMAT </w:instrText>
      </w:r>
      <w:r w:rsidRPr="00F0068A">
        <w:rPr>
          <w:rStyle w:val="eop"/>
        </w:rPr>
      </w:r>
      <w:r w:rsidRPr="00F0068A">
        <w:rPr>
          <w:rStyle w:val="eop"/>
        </w:rPr>
        <w:fldChar w:fldCharType="separate"/>
      </w:r>
      <w:r w:rsidRPr="00F0068A">
        <w:rPr>
          <w:rStyle w:val="eop"/>
          <w:cs/>
        </w:rPr>
        <w:t>‎</w:t>
      </w:r>
      <w:r w:rsidRPr="00F0068A">
        <w:rPr>
          <w:rStyle w:val="eop"/>
        </w:rPr>
        <w:t>9.3.2</w:t>
      </w:r>
      <w:r w:rsidRPr="00F0068A">
        <w:rPr>
          <w:rStyle w:val="eop"/>
        </w:rPr>
        <w:fldChar w:fldCharType="end"/>
      </w:r>
      <w:r w:rsidRPr="00F0068A">
        <w:rPr>
          <w:rStyle w:val="eop"/>
        </w:rPr>
        <w:t>. apakšpunktā norādīto e-pasta adresi.</w:t>
      </w:r>
    </w:p>
    <w:p w14:paraId="79E32F70"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Fonts w:ascii="Segoe UI" w:hAnsi="Segoe UI" w:cs="Segoe UI"/>
          <w:sz w:val="18"/>
          <w:szCs w:val="18"/>
        </w:rPr>
      </w:pPr>
      <w:r w:rsidRPr="00F0068A">
        <w:rPr>
          <w:rStyle w:val="eop"/>
        </w:rPr>
        <w:t>LDA EDIC un tā sadarbības partneri nodrošina Pakalpojumu sniegšanu saskaņā ar šī Līguma, Vienošanās un to pielikumos ietvertajiem noteikumiem, kā arī spēkā esošo normatīvo aktu prasībām.</w:t>
      </w:r>
    </w:p>
    <w:p w14:paraId="1B9FC364" w14:textId="67CE8BBE" w:rsidR="006021FE" w:rsidRPr="00F0068A" w:rsidRDefault="006021FE" w:rsidP="006021FE">
      <w:pPr>
        <w:pStyle w:val="paragraph"/>
        <w:numPr>
          <w:ilvl w:val="1"/>
          <w:numId w:val="1"/>
        </w:numPr>
        <w:spacing w:before="0" w:beforeAutospacing="0" w:after="0" w:afterAutospacing="0"/>
        <w:ind w:left="709" w:hanging="567"/>
        <w:jc w:val="both"/>
        <w:textAlignment w:val="baseline"/>
      </w:pPr>
      <w:r w:rsidRPr="00F0068A">
        <w:rPr>
          <w:rStyle w:val="eop"/>
        </w:rPr>
        <w:t>Līgums</w:t>
      </w:r>
      <w:r w:rsidRPr="00F0068A">
        <w:t xml:space="preserve"> stājas spēkā dienā, </w:t>
      </w:r>
      <w:r w:rsidR="000A46B3">
        <w:rPr>
          <w:rStyle w:val="normaltextrun"/>
          <w:color w:val="000000"/>
          <w:shd w:val="clear" w:color="auto" w:fill="FFFFFF"/>
        </w:rPr>
        <w:t>kad to ir parakstījusi pēdējā no Pusēm, un ir spēkā līdz 2026. gada 30. jūnijam vai līdz brīdim ar kuru tiek izbeigts Līgums</w:t>
      </w:r>
      <w:r w:rsidRPr="00F0068A">
        <w:t>.</w:t>
      </w:r>
    </w:p>
    <w:p w14:paraId="5B1795CA" w14:textId="79D3F766"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normaltextrun"/>
        </w:rPr>
      </w:pPr>
      <w:bookmarkStart w:id="0" w:name="_Ref132343885"/>
      <w:r w:rsidRPr="00F0068A">
        <w:t xml:space="preserve">Atbalsts Gala labuma guvējam var tikt sniegts ne vēlāk kā līdz 2026. gada 30. jūnijam, kas ir maksimālais termiņš, līdz kuram Līgumā un Vienošanās noteiktajām LDA EDIC saistībām ir jābūt izpildītām un Pakalpojumu rezultātā veiktajiem darbiem un nodevumiem ir jābūt izstrādātiem. </w:t>
      </w:r>
      <w:r w:rsidR="000A46B3" w:rsidRPr="00F0068A">
        <w:rPr>
          <w:rStyle w:val="normaltextrun"/>
          <w:bdr w:val="none" w:sz="0" w:space="0" w:color="auto" w:frame="1"/>
        </w:rPr>
        <w:t xml:space="preserve">LDA </w:t>
      </w:r>
      <w:r w:rsidRPr="00F0068A">
        <w:rPr>
          <w:rStyle w:val="normaltextrun"/>
          <w:bdr w:val="none" w:sz="0" w:space="0" w:color="auto" w:frame="1"/>
        </w:rPr>
        <w:t>EDIC ir tiesīgs vienpusēji mainīt šo termiņu saskaņā ar faktisko situāciju, ja:</w:t>
      </w:r>
      <w:bookmarkEnd w:id="0"/>
      <w:r w:rsidRPr="00F0068A">
        <w:rPr>
          <w:rStyle w:val="normaltextrun"/>
          <w:bdr w:val="none" w:sz="0" w:space="0" w:color="auto" w:frame="1"/>
        </w:rPr>
        <w:t xml:space="preserve"> </w:t>
      </w:r>
    </w:p>
    <w:p w14:paraId="32DA44A5" w14:textId="77777777" w:rsidR="006021FE" w:rsidRPr="00F0068A" w:rsidRDefault="006021FE" w:rsidP="006021FE">
      <w:pPr>
        <w:pStyle w:val="paragraph"/>
        <w:numPr>
          <w:ilvl w:val="2"/>
          <w:numId w:val="1"/>
        </w:numPr>
        <w:spacing w:after="0"/>
        <w:ind w:left="1418" w:hanging="709"/>
        <w:jc w:val="both"/>
        <w:textAlignment w:val="baseline"/>
      </w:pPr>
      <w:r w:rsidRPr="00F0068A">
        <w:t>Eiropas Komisija, Ekonomikas ministrija un/vai Centrālā finanšu un līgumu aģentūra, un/vai cita atbildīgā institūcija pagarina LDA EDIC projekta īstenošanas termiņu;</w:t>
      </w:r>
    </w:p>
    <w:p w14:paraId="7A8834BF" w14:textId="2B74983B" w:rsidR="006021FE" w:rsidRPr="00F0068A" w:rsidRDefault="000A46B3" w:rsidP="006021FE">
      <w:pPr>
        <w:pStyle w:val="paragraph"/>
        <w:numPr>
          <w:ilvl w:val="2"/>
          <w:numId w:val="1"/>
        </w:numPr>
        <w:spacing w:after="0"/>
        <w:ind w:left="1418" w:hanging="709"/>
        <w:jc w:val="both"/>
        <w:textAlignment w:val="baseline"/>
      </w:pPr>
      <w:r>
        <w:t xml:space="preserve">LDA </w:t>
      </w:r>
      <w:r w:rsidR="006021FE" w:rsidRPr="00F0068A">
        <w:t xml:space="preserve">EDIC projekta ietvaros kopējais piešķirtais Eiropas Savienības un Atveseļošanās fonda finansējums ir apgūts pilnā apmērā pirms </w:t>
      </w:r>
      <w:r>
        <w:t xml:space="preserve">LDA </w:t>
      </w:r>
      <w:r w:rsidR="006021FE" w:rsidRPr="00F0068A">
        <w:t xml:space="preserve">EDIC projekta īstenošanas galīgā termiņa, papildus finansējuma piešķiršana </w:t>
      </w:r>
      <w:r>
        <w:t xml:space="preserve">LDA </w:t>
      </w:r>
      <w:r w:rsidR="006021FE" w:rsidRPr="00F0068A">
        <w:t xml:space="preserve">EDIC projekta īstenošanas ietvaros netiek plānota un līdz ar to tālāka Atbalsta piešķiršana gala labuma guvējiem nav iespējama. </w:t>
      </w:r>
    </w:p>
    <w:p w14:paraId="565C762D" w14:textId="77777777" w:rsidR="006021FE" w:rsidRPr="00F0068A" w:rsidRDefault="006021FE" w:rsidP="006021FE">
      <w:pPr>
        <w:pStyle w:val="ListParagraph"/>
        <w:numPr>
          <w:ilvl w:val="1"/>
          <w:numId w:val="1"/>
        </w:numPr>
        <w:jc w:val="both"/>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 xml:space="preserve">Gadījumā, ja LDA EDIC saskaņā ar Līguma  </w:t>
      </w:r>
      <w:r w:rsidRPr="00F0068A">
        <w:rPr>
          <w:rFonts w:ascii="Times New Roman" w:eastAsia="Times New Roman" w:hAnsi="Times New Roman" w:cs="Times New Roman"/>
          <w:sz w:val="24"/>
          <w:szCs w:val="24"/>
          <w:lang w:val="lv-LV" w:eastAsia="lv-LV"/>
        </w:rPr>
        <w:fldChar w:fldCharType="begin"/>
      </w:r>
      <w:r w:rsidRPr="00F0068A">
        <w:rPr>
          <w:rFonts w:ascii="Times New Roman" w:eastAsia="Times New Roman" w:hAnsi="Times New Roman" w:cs="Times New Roman"/>
          <w:sz w:val="24"/>
          <w:szCs w:val="24"/>
          <w:lang w:val="lv-LV" w:eastAsia="lv-LV"/>
        </w:rPr>
        <w:instrText xml:space="preserve"> REF _Ref132343885 \r \h  \* MERGEFORMAT </w:instrText>
      </w:r>
      <w:r w:rsidRPr="00F0068A">
        <w:rPr>
          <w:rFonts w:ascii="Times New Roman" w:eastAsia="Times New Roman" w:hAnsi="Times New Roman" w:cs="Times New Roman"/>
          <w:sz w:val="24"/>
          <w:szCs w:val="24"/>
          <w:lang w:val="lv-LV" w:eastAsia="lv-LV"/>
        </w:rPr>
      </w:r>
      <w:r w:rsidRPr="00F0068A">
        <w:rPr>
          <w:rFonts w:ascii="Times New Roman" w:eastAsia="Times New Roman" w:hAnsi="Times New Roman" w:cs="Times New Roman"/>
          <w:sz w:val="24"/>
          <w:szCs w:val="24"/>
          <w:lang w:val="lv-LV" w:eastAsia="lv-LV"/>
        </w:rPr>
        <w:fldChar w:fldCharType="separate"/>
      </w:r>
      <w:r w:rsidRPr="00F0068A">
        <w:rPr>
          <w:rFonts w:ascii="Times New Roman" w:eastAsia="Times New Roman" w:hAnsi="Times New Roman" w:cs="Times New Roman"/>
          <w:sz w:val="24"/>
          <w:szCs w:val="24"/>
          <w:cs/>
          <w:lang w:val="lv-LV" w:eastAsia="lv-LV"/>
        </w:rPr>
        <w:t>‎</w:t>
      </w:r>
      <w:r w:rsidRPr="00F0068A">
        <w:rPr>
          <w:rFonts w:ascii="Times New Roman" w:eastAsia="Times New Roman" w:hAnsi="Times New Roman" w:cs="Times New Roman"/>
          <w:sz w:val="24"/>
          <w:szCs w:val="24"/>
          <w:lang w:val="lv-LV" w:eastAsia="lv-LV"/>
        </w:rPr>
        <w:t>1.7</w:t>
      </w:r>
      <w:r w:rsidRPr="00F0068A">
        <w:rPr>
          <w:rFonts w:ascii="Times New Roman" w:eastAsia="Times New Roman" w:hAnsi="Times New Roman" w:cs="Times New Roman"/>
          <w:sz w:val="24"/>
          <w:szCs w:val="24"/>
          <w:lang w:val="lv-LV" w:eastAsia="lv-LV"/>
        </w:rPr>
        <w:fldChar w:fldCharType="end"/>
      </w:r>
      <w:r w:rsidRPr="00F0068A">
        <w:rPr>
          <w:rFonts w:ascii="Times New Roman" w:eastAsia="Times New Roman" w:hAnsi="Times New Roman" w:cs="Times New Roman"/>
          <w:sz w:val="24"/>
          <w:szCs w:val="24"/>
          <w:lang w:val="lv-LV" w:eastAsia="lv-LV"/>
        </w:rPr>
        <w:t xml:space="preserve">. apakšpunktu vienpusēji maina Līguma izpildes termiņu, Gala labuma guvējs nekavējoties, tiklīdz izmaiņas ir kļuvušas zināmas, taču ne vēlāk kā 10 (desmit) darba dienu laikā pēc informācijas saņemšanas un lēmuma pieņemšanas, tiek rakstiski informēts par izmaiņām. </w:t>
      </w:r>
    </w:p>
    <w:p w14:paraId="342E80AD" w14:textId="77777777" w:rsidR="006021FE" w:rsidRPr="00F0068A" w:rsidRDefault="006021FE" w:rsidP="006021FE">
      <w:pPr>
        <w:pStyle w:val="paragraph"/>
        <w:numPr>
          <w:ilvl w:val="0"/>
          <w:numId w:val="1"/>
        </w:numPr>
        <w:spacing w:before="120" w:beforeAutospacing="0" w:after="120" w:afterAutospacing="0"/>
        <w:ind w:left="357" w:hanging="357"/>
        <w:jc w:val="center"/>
        <w:textAlignment w:val="baseline"/>
        <w:rPr>
          <w:rStyle w:val="normaltextrun"/>
          <w:b/>
          <w:bCs/>
        </w:rPr>
      </w:pPr>
      <w:r w:rsidRPr="00F0068A">
        <w:rPr>
          <w:rStyle w:val="normaltextrun"/>
          <w:b/>
          <w:bCs/>
        </w:rPr>
        <w:t>Līguma finansējums</w:t>
      </w:r>
    </w:p>
    <w:p w14:paraId="770B4F00"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pPr>
      <w:r w:rsidRPr="00F0068A">
        <w:t>Līguma izpilde tiek finansēta no projekta “Latvijas Digitālais akselerators” (DAoL), ID Nr. 101083718, līdzekļiem, kas tiek īstenots ar Eiropas Komisijas līdzfinansējumu Digitālās Eiropas programmas ietvaros, kā arī Latvijas Atveseļošanas un noturības mehānisma finansējuma  (Atveseļošanās fonda) projekta “Latvijas Digitālais akselerators”, ID Nr. 2.2.1.1.i.0/1/23/I/CFLA/002, līdzekļiem. LDA EDIC, ievērojot Komisijas regulas Nr. 651/2014 8. pantu, saņemto Atveseļošanās fonda atbalstu saskaņā ar Komisijas regulas Nr.   651/2014 27. pantu drīkst kumulēt ar programmas "Digitālā Eiropa" ietvaros sniegto atbalstu, tai skaitā par vienām un tām pašām attiecināmajām izmaksām, izvairoties no dubultfinansējuma, līdz ar to šajā Līgumā abi šajā punktā minētie projekti tiek apzīmēti kā “Projekts”.</w:t>
      </w:r>
    </w:p>
    <w:p w14:paraId="07E2B142"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normaltextrun"/>
        </w:rPr>
      </w:pPr>
      <w:r w:rsidRPr="00F0068A">
        <w:rPr>
          <w:rStyle w:val="eop"/>
        </w:rPr>
        <w:t xml:space="preserve">Saskaņā ar Līgumu LDA EDIC sniegtais Atbalsts no Atveseļošanās fonda līdzekļiem un tā ietvaros nodrošinātie Pakalpojumi ir uzskatāmi par </w:t>
      </w:r>
      <w:r w:rsidRPr="00F0068A">
        <w:rPr>
          <w:rStyle w:val="eop"/>
          <w:i/>
          <w:iCs/>
        </w:rPr>
        <w:t xml:space="preserve">de minimis </w:t>
      </w:r>
      <w:r w:rsidRPr="00F0068A">
        <w:rPr>
          <w:rStyle w:val="eop"/>
        </w:rPr>
        <w:t xml:space="preserve">atbalstu, kas sniegts Gala </w:t>
      </w:r>
      <w:r w:rsidRPr="00F0068A">
        <w:rPr>
          <w:rStyle w:val="eop"/>
        </w:rPr>
        <w:lastRenderedPageBreak/>
        <w:t>labuma guvējam saskaņā ar Komercdarbības atbalsta kontroles likuma 1. panta otrās daļas 2. punktu.</w:t>
      </w:r>
      <w:r w:rsidRPr="00F0068A">
        <w:t xml:space="preserve"> </w:t>
      </w:r>
      <w:r w:rsidRPr="00F0068A">
        <w:rPr>
          <w:rStyle w:val="eop"/>
        </w:rPr>
        <w:t xml:space="preserve">Gala labuma guvējam attiecināmās izmaksas ir noteiktas </w:t>
      </w:r>
      <w:r w:rsidRPr="00F0068A">
        <w:rPr>
          <w:rStyle w:val="normaltextrun"/>
        </w:rPr>
        <w:t>MK Noteikumu Nr. 577 32. punktā.</w:t>
      </w:r>
    </w:p>
    <w:p w14:paraId="1EB6E701"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Pr>
      </w:pPr>
      <w:r w:rsidRPr="00F0068A">
        <w:rPr>
          <w:rStyle w:val="eop"/>
          <w:i/>
          <w:iCs/>
        </w:rPr>
        <w:t>De minimis</w:t>
      </w:r>
      <w:r w:rsidRPr="00F0068A">
        <w:rPr>
          <w:rStyle w:val="eop"/>
        </w:rPr>
        <w:t xml:space="preserve"> atbalstu Līguma ietvaros piešķir saskaņā ar </w:t>
      </w:r>
      <w:r w:rsidRPr="00F0068A">
        <w:rPr>
          <w:rStyle w:val="eop"/>
          <w:i/>
          <w:iCs/>
        </w:rPr>
        <w:t>de minimis</w:t>
      </w:r>
      <w:r w:rsidRPr="00F0068A">
        <w:rPr>
          <w:rStyle w:val="eop"/>
        </w:rPr>
        <w:t xml:space="preserve"> atbalsta nosacījumiem, kas noteikti Komisijas 2013. gada 18. decembra Regulā (EK) Nr. 1407/2013 par Līguma par Eiropas Savienības darbību 107. un 108. panta piemērošanu </w:t>
      </w:r>
      <w:r w:rsidRPr="00F0068A">
        <w:rPr>
          <w:rStyle w:val="eop"/>
          <w:i/>
          <w:iCs/>
        </w:rPr>
        <w:t>de minimis</w:t>
      </w:r>
      <w:r w:rsidRPr="00F0068A">
        <w:rPr>
          <w:rStyle w:val="eop"/>
        </w:rPr>
        <w:t xml:space="preserve"> atbalstam Dokuments attiecas uz EEZ (turpmāk – Regula Nr. 1407/2013), Komisijas 2013. gada 18. decembra Regulā (ES) Nr. 1408/2013 par Līguma par ES darbību 107. un 108. panta piemērošanu </w:t>
      </w:r>
      <w:r w:rsidRPr="00F0068A">
        <w:rPr>
          <w:rStyle w:val="eop"/>
          <w:i/>
          <w:iCs/>
        </w:rPr>
        <w:t>de minimis</w:t>
      </w:r>
      <w:r w:rsidRPr="00F0068A">
        <w:rPr>
          <w:rStyle w:val="eop"/>
        </w:rPr>
        <w:t xml:space="preserve"> atbalstam lauksaimniecības nozarē (turpmāk – Regula Nr. 1408/2013) (attiecas uz Atbalsta saņēmēju, kas nodarbojas ar lauksaimniecības produktu primāro ražošanu), Komisijas 2014. gada 27. jūnija Regulā (ES) Nr. 717/2014 par Līguma par ES darbību 107. un 108. panta piemērošanu </w:t>
      </w:r>
      <w:r w:rsidRPr="00F0068A">
        <w:rPr>
          <w:rStyle w:val="eop"/>
          <w:i/>
          <w:iCs/>
        </w:rPr>
        <w:t>de minimis</w:t>
      </w:r>
      <w:r w:rsidRPr="00F0068A">
        <w:rPr>
          <w:rStyle w:val="eop"/>
        </w:rPr>
        <w:t xml:space="preserve"> atbalstam zvejniecības un akvakultūras nozarē (turpmāk – Regula Nr. 717/2014) (attiecas uz Atbalsta saņēmēju, kas darbojas zvejniecības un akvakultūras nozarē saskaņā ar Eiropas Parlamenta un Padomes 2013. gada 11. decembra Regulu (ES) Nr. 1379/2013 par zvejas un akvakultūras produktu tirgu kopīgo organizāciju un ar ko groza Padomes Regulas (EK) Nr. 1184/2006 un (EK) Nr. 1224/2009 un atceļ Padomes Regulu (EK) Nr. 104/2000 (turpmāk – Regula Nr. 1379/2013)), Komercdarbības atbalsta kontroles likumā, un citos normatīvajos aktos par </w:t>
      </w:r>
      <w:r w:rsidRPr="00F0068A">
        <w:rPr>
          <w:rStyle w:val="eop"/>
          <w:i/>
          <w:iCs/>
        </w:rPr>
        <w:t>de minimis</w:t>
      </w:r>
      <w:r w:rsidRPr="00F0068A">
        <w:rPr>
          <w:rStyle w:val="eop"/>
        </w:rPr>
        <w:t xml:space="preserve"> atbalsta uzskaites un piešķiršanas kārtību un </w:t>
      </w:r>
      <w:r w:rsidRPr="00F0068A">
        <w:rPr>
          <w:rStyle w:val="eop"/>
          <w:i/>
          <w:iCs/>
        </w:rPr>
        <w:t>de minimis</w:t>
      </w:r>
      <w:r w:rsidRPr="00F0068A">
        <w:rPr>
          <w:rStyle w:val="eop"/>
        </w:rPr>
        <w:t xml:space="preserve"> atbalsta uzskaites veidlapu paraugiem.</w:t>
      </w:r>
    </w:p>
    <w:p w14:paraId="69C8C36A"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Pr>
      </w:pPr>
      <w:r w:rsidRPr="00F0068A">
        <w:rPr>
          <w:rStyle w:val="eop"/>
        </w:rPr>
        <w:t xml:space="preserve">LDA EDIC piešķir </w:t>
      </w:r>
      <w:r w:rsidRPr="00F0068A">
        <w:rPr>
          <w:rStyle w:val="eop"/>
          <w:i/>
          <w:iCs/>
        </w:rPr>
        <w:t>de minimis</w:t>
      </w:r>
      <w:r w:rsidRPr="00F0068A">
        <w:rPr>
          <w:rStyle w:val="eop"/>
        </w:rPr>
        <w:t xml:space="preserve"> atbalsta apjomu </w:t>
      </w:r>
      <w:r w:rsidRPr="00F0068A">
        <w:rPr>
          <w:rStyle w:val="eop"/>
          <w:i/>
          <w:iCs/>
        </w:rPr>
        <w:t>de minimis</w:t>
      </w:r>
      <w:r w:rsidRPr="00F0068A">
        <w:rPr>
          <w:rStyle w:val="eop"/>
        </w:rPr>
        <w:t xml:space="preserve"> uzskaites sistēmā (turpmāk – </w:t>
      </w:r>
      <w:r w:rsidRPr="00F0068A">
        <w:rPr>
          <w:rStyle w:val="eop"/>
          <w:i/>
          <w:iCs/>
        </w:rPr>
        <w:t>de minimis</w:t>
      </w:r>
      <w:r w:rsidRPr="00F0068A">
        <w:rPr>
          <w:rStyle w:val="eop"/>
        </w:rPr>
        <w:t xml:space="preserve"> IS) saskaņā ar normatīvajiem aktiem par </w:t>
      </w:r>
      <w:r w:rsidRPr="00F0068A">
        <w:rPr>
          <w:rStyle w:val="eop"/>
          <w:i/>
          <w:iCs/>
        </w:rPr>
        <w:t>de minimis</w:t>
      </w:r>
      <w:r w:rsidRPr="00F0068A">
        <w:rPr>
          <w:rStyle w:val="eop"/>
        </w:rPr>
        <w:t xml:space="preserve"> atbalsta uzskaites un piešķiršanas kārtību un </w:t>
      </w:r>
      <w:r w:rsidRPr="00F0068A">
        <w:rPr>
          <w:rStyle w:val="eop"/>
          <w:i/>
          <w:iCs/>
        </w:rPr>
        <w:t>de minimis</w:t>
      </w:r>
      <w:r w:rsidRPr="00F0068A">
        <w:rPr>
          <w:rStyle w:val="eop"/>
        </w:rPr>
        <w:t xml:space="preserve"> atbalsta uzskaites veidlapu paraugiem.</w:t>
      </w:r>
    </w:p>
    <w:p w14:paraId="55FDA03C"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Pr>
      </w:pPr>
      <w:r w:rsidRPr="00F0068A">
        <w:rPr>
          <w:rStyle w:val="eop"/>
        </w:rPr>
        <w:t>Par komercdarbības atbalsta piešķiršanas dienu gala labuma guvējam uzskatāma diena, kad Eiropas digitālās inovācijas centrs pieņem lēmumu par komercdarbības atbalsta piešķiršanu.</w:t>
      </w:r>
    </w:p>
    <w:p w14:paraId="7DF8F8C2"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Pr>
      </w:pPr>
      <w:bookmarkStart w:id="1" w:name="_Ref132347012"/>
      <w:r w:rsidRPr="00F0068A">
        <w:rPr>
          <w:rStyle w:val="eop"/>
        </w:rPr>
        <w:t xml:space="preserve">Ja Gala labuma guvējs nepiekrīt, ka Līguma 2.4. apakšpunktā sniegtais atbalsts tiek uzskaitīts kā </w:t>
      </w:r>
      <w:r w:rsidRPr="00F0068A">
        <w:rPr>
          <w:rStyle w:val="eop"/>
          <w:i/>
          <w:iCs/>
        </w:rPr>
        <w:t>de minimis</w:t>
      </w:r>
      <w:r w:rsidRPr="00F0068A">
        <w:rPr>
          <w:rStyle w:val="eop"/>
        </w:rPr>
        <w:t xml:space="preserve"> atbalsts, tas 1 (vienas) darba dienas laikā pēc Atbalsta komisijas lēmuma saņemšanas informē LDA EDIC un Pakalpojumu izmaksas netiek segtas no LDA EDIC Projekta līdzekļiem un nav uzskatāmas par Atbalstu. Ja LDA EDIC minētajā termiņā nesaņem no Gala labuma guvēja apstiprinājumu, Atbalsts uzskatāms par piešķirtu Atbalsta komisijas lēmumā norādītajā apjomā.</w:t>
      </w:r>
      <w:bookmarkEnd w:id="1"/>
    </w:p>
    <w:p w14:paraId="536C17F2"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Pr>
      </w:pPr>
      <w:bookmarkStart w:id="2" w:name="_Ref132347022"/>
      <w:r w:rsidRPr="00F0068A">
        <w:rPr>
          <w:rStyle w:val="normaltextrun"/>
        </w:rPr>
        <w:t xml:space="preserve">Ja Gala labuma guvējam nav pieejams </w:t>
      </w:r>
      <w:r w:rsidRPr="00F0068A">
        <w:rPr>
          <w:rStyle w:val="normaltextrun"/>
          <w:i/>
          <w:iCs/>
        </w:rPr>
        <w:t>de minimis</w:t>
      </w:r>
      <w:r w:rsidRPr="00F0068A">
        <w:rPr>
          <w:rStyle w:val="normaltextrun"/>
        </w:rPr>
        <w:t xml:space="preserve"> atbalsts, Līgumā noteiktās Pakalpojumu izmaksas Gala labuma guvējs apmaksā no saviem līdzekļiem.</w:t>
      </w:r>
      <w:bookmarkEnd w:id="2"/>
    </w:p>
    <w:p w14:paraId="74DF8749"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normaltextrun"/>
        </w:rPr>
      </w:pPr>
      <w:r w:rsidRPr="00F0068A">
        <w:rPr>
          <w:rStyle w:val="eop"/>
        </w:rPr>
        <w:t xml:space="preserve">Ja </w:t>
      </w:r>
      <w:r w:rsidRPr="00F0068A">
        <w:rPr>
          <w:rStyle w:val="normaltextrun"/>
        </w:rPr>
        <w:t xml:space="preserve">ir iestājušies Līguma  </w:t>
      </w:r>
      <w:r w:rsidRPr="00F0068A">
        <w:rPr>
          <w:rStyle w:val="normaltextrun"/>
        </w:rPr>
        <w:fldChar w:fldCharType="begin"/>
      </w:r>
      <w:r w:rsidRPr="00F0068A">
        <w:rPr>
          <w:rStyle w:val="normaltextrun"/>
        </w:rPr>
        <w:instrText xml:space="preserve"> REF _Ref132347012 \r \h  \* MERGEFORMAT </w:instrText>
      </w:r>
      <w:r w:rsidRPr="00F0068A">
        <w:rPr>
          <w:rStyle w:val="normaltextrun"/>
        </w:rPr>
      </w:r>
      <w:r w:rsidRPr="00F0068A">
        <w:rPr>
          <w:rStyle w:val="normaltextrun"/>
        </w:rPr>
        <w:fldChar w:fldCharType="separate"/>
      </w:r>
      <w:r w:rsidRPr="00F0068A">
        <w:rPr>
          <w:rStyle w:val="normaltextrun"/>
          <w:cs/>
        </w:rPr>
        <w:t>‎</w:t>
      </w:r>
      <w:r w:rsidRPr="00F0068A">
        <w:rPr>
          <w:rStyle w:val="normaltextrun"/>
        </w:rPr>
        <w:t>2.6</w:t>
      </w:r>
      <w:r w:rsidRPr="00F0068A">
        <w:rPr>
          <w:rStyle w:val="normaltextrun"/>
        </w:rPr>
        <w:fldChar w:fldCharType="end"/>
      </w:r>
      <w:r w:rsidRPr="00F0068A">
        <w:rPr>
          <w:rStyle w:val="normaltextrun"/>
        </w:rPr>
        <w:t xml:space="preserve">. un </w:t>
      </w:r>
      <w:r w:rsidRPr="00F0068A">
        <w:rPr>
          <w:rStyle w:val="normaltextrun"/>
        </w:rPr>
        <w:fldChar w:fldCharType="begin"/>
      </w:r>
      <w:r w:rsidRPr="00F0068A">
        <w:rPr>
          <w:rStyle w:val="normaltextrun"/>
        </w:rPr>
        <w:instrText xml:space="preserve"> REF _Ref132347022 \r \h  \* MERGEFORMAT </w:instrText>
      </w:r>
      <w:r w:rsidRPr="00F0068A">
        <w:rPr>
          <w:rStyle w:val="normaltextrun"/>
        </w:rPr>
      </w:r>
      <w:r w:rsidRPr="00F0068A">
        <w:rPr>
          <w:rStyle w:val="normaltextrun"/>
        </w:rPr>
        <w:fldChar w:fldCharType="separate"/>
      </w:r>
      <w:r w:rsidRPr="00F0068A">
        <w:rPr>
          <w:rStyle w:val="normaltextrun"/>
          <w:cs/>
        </w:rPr>
        <w:t>‎</w:t>
      </w:r>
      <w:r w:rsidRPr="00F0068A">
        <w:rPr>
          <w:rStyle w:val="normaltextrun"/>
        </w:rPr>
        <w:t>2.7</w:t>
      </w:r>
      <w:r w:rsidRPr="00F0068A">
        <w:rPr>
          <w:rStyle w:val="normaltextrun"/>
        </w:rPr>
        <w:fldChar w:fldCharType="end"/>
      </w:r>
      <w:r w:rsidRPr="00F0068A">
        <w:rPr>
          <w:rStyle w:val="normaltextrun"/>
        </w:rPr>
        <w:t>. apakšpunktā minētie apstākļi, tad Līgumā norādītos Pakalpojumus gala labuma guvējs apmaksā saskaņā ar LDA EDIC atbalsta pakalpojuma cenrādi un izsniegto rēķinu tajā norādītajā termiņā.</w:t>
      </w:r>
    </w:p>
    <w:p w14:paraId="3E55FCB2"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Pr>
      </w:pPr>
      <w:r w:rsidRPr="00F0068A">
        <w:rPr>
          <w:rStyle w:val="normaltextrun"/>
        </w:rPr>
        <w:t>Gala labuma guvējs</w:t>
      </w:r>
      <w:r w:rsidRPr="00F0068A">
        <w:rPr>
          <w:rStyle w:val="eop"/>
        </w:rPr>
        <w:t xml:space="preserve">, kumulējot </w:t>
      </w:r>
      <w:r w:rsidRPr="00F0068A">
        <w:rPr>
          <w:rStyle w:val="eop"/>
          <w:i/>
          <w:iCs/>
        </w:rPr>
        <w:t>de minimis</w:t>
      </w:r>
      <w:r w:rsidRPr="00F0068A">
        <w:rPr>
          <w:rStyle w:val="eop"/>
        </w:rPr>
        <w:t xml:space="preserve"> atbalstu ar citu </w:t>
      </w:r>
      <w:r w:rsidRPr="00F0068A">
        <w:rPr>
          <w:rStyle w:val="eop"/>
          <w:i/>
          <w:iCs/>
        </w:rPr>
        <w:t>de minimis</w:t>
      </w:r>
      <w:r w:rsidRPr="00F0068A">
        <w:rPr>
          <w:rStyle w:val="eop"/>
        </w:rPr>
        <w:t xml:space="preserve"> atbalstu vai ar citu valsts atbalstu attiecībā uz vienām un tām pašām attiecināmajām izmaksām, ievēro MK noteikumu Nr. 577 71. punktā minētos atbalsta kumulācijas nosacījumus.</w:t>
      </w:r>
    </w:p>
    <w:p w14:paraId="03CC1834" w14:textId="77777777" w:rsidR="006021FE" w:rsidRPr="00F0068A" w:rsidRDefault="006021FE" w:rsidP="006021FE">
      <w:pPr>
        <w:pStyle w:val="paragraph"/>
        <w:numPr>
          <w:ilvl w:val="0"/>
          <w:numId w:val="1"/>
        </w:numPr>
        <w:spacing w:before="120" w:beforeAutospacing="0" w:after="120" w:afterAutospacing="0"/>
        <w:ind w:left="357" w:hanging="357"/>
        <w:jc w:val="center"/>
        <w:textAlignment w:val="baseline"/>
      </w:pPr>
      <w:r w:rsidRPr="00F0068A">
        <w:rPr>
          <w:rStyle w:val="normaltextrun"/>
          <w:b/>
        </w:rPr>
        <w:t>Pušu atbildība</w:t>
      </w:r>
    </w:p>
    <w:p w14:paraId="47C926B5"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b/>
          <w:bCs/>
        </w:rPr>
      </w:pPr>
      <w:r w:rsidRPr="00F0068A">
        <w:rPr>
          <w:rStyle w:val="normaltextrun"/>
          <w:b/>
          <w:bCs/>
        </w:rPr>
        <w:t>LDA</w:t>
      </w:r>
      <w:r w:rsidRPr="00F0068A">
        <w:rPr>
          <w:rStyle w:val="normaltextrun"/>
          <w:b/>
          <w:bCs/>
          <w:shd w:val="clear" w:color="auto" w:fill="FFFFFF"/>
        </w:rPr>
        <w:t xml:space="preserve"> </w:t>
      </w:r>
      <w:r w:rsidRPr="00F0068A">
        <w:rPr>
          <w:rStyle w:val="normaltextrun"/>
          <w:b/>
          <w:bCs/>
          <w:color w:val="000000"/>
        </w:rPr>
        <w:t>EDIC</w:t>
      </w:r>
      <w:r w:rsidRPr="00F0068A">
        <w:rPr>
          <w:rStyle w:val="normaltextrun"/>
          <w:b/>
          <w:bCs/>
        </w:rPr>
        <w:t xml:space="preserve"> ir šādi pienākumi:</w:t>
      </w:r>
      <w:r w:rsidRPr="00F0068A">
        <w:rPr>
          <w:rStyle w:val="eop"/>
          <w:b/>
          <w:bCs/>
        </w:rPr>
        <w:t> </w:t>
      </w:r>
    </w:p>
    <w:p w14:paraId="0ADEC0DA"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sz w:val="24"/>
          <w:szCs w:val="24"/>
          <w:lang w:val="lv-LV"/>
        </w:rPr>
        <w:t>pieņemt lēmumu par Atbalsta piešķiršanu vai nepiešķiršanu atbilstoši Gala labuma guvēja pieteikumam atbilstoši LDA EDIC apstiprinātajiem vērtēšanas kritērijiem;</w:t>
      </w:r>
    </w:p>
    <w:p w14:paraId="1E992F88"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sz w:val="24"/>
          <w:szCs w:val="24"/>
          <w:lang w:val="lv-LV"/>
        </w:rPr>
        <w:t>nodrošināt Gala labuma guvējam piešķirtā Atbalsta saņemšanu pakalpojumu veidā;</w:t>
      </w:r>
    </w:p>
    <w:p w14:paraId="75C1410E"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sz w:val="24"/>
          <w:szCs w:val="24"/>
          <w:lang w:val="lv-LV"/>
        </w:rPr>
        <w:t>nodrošināt</w:t>
      </w:r>
      <w:r w:rsidRPr="00F0068A">
        <w:rPr>
          <w:rStyle w:val="normaltextrun"/>
          <w:lang w:val="lv-LV"/>
        </w:rPr>
        <w:t xml:space="preserve"> </w:t>
      </w:r>
      <w:r w:rsidRPr="00F0068A">
        <w:rPr>
          <w:rFonts w:ascii="Times New Roman" w:eastAsia="Times New Roman" w:hAnsi="Times New Roman" w:cs="Times New Roman"/>
          <w:color w:val="000000"/>
          <w:sz w:val="24"/>
          <w:szCs w:val="24"/>
          <w:lang w:val="lv-LV"/>
        </w:rPr>
        <w:t>Pakalpojuma izpildi saskaņā ar Vienošanos; </w:t>
      </w:r>
    </w:p>
    <w:p w14:paraId="11E9AF53"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sz w:val="24"/>
          <w:szCs w:val="24"/>
          <w:lang w:val="lv-LV"/>
        </w:rPr>
        <w:t xml:space="preserve">izvērtēt un salīdzināt Gala labuma guvēja sākotnējā, otrreizējā un trešā digitālā brieduma testa rezultātus;  </w:t>
      </w:r>
    </w:p>
    <w:p w14:paraId="4CF7B2BB" w14:textId="3616DB74"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sz w:val="24"/>
          <w:szCs w:val="24"/>
          <w:lang w:val="lv-LV"/>
        </w:rPr>
        <w:lastRenderedPageBreak/>
        <w:t xml:space="preserve">LDA EDIC ir pienākums </w:t>
      </w:r>
      <w:r w:rsidR="00D1155C">
        <w:rPr>
          <w:rFonts w:ascii="Times New Roman" w:eastAsia="Times New Roman" w:hAnsi="Times New Roman" w:cs="Times New Roman"/>
          <w:color w:val="000000"/>
          <w:sz w:val="24"/>
          <w:szCs w:val="24"/>
          <w:lang w:val="lv-LV"/>
        </w:rPr>
        <w:t>nodrošināt iespēju Gala labuma guvējam veikt</w:t>
      </w:r>
      <w:r w:rsidR="00D1155C" w:rsidRPr="00F0068A">
        <w:rPr>
          <w:rFonts w:ascii="Times New Roman" w:eastAsia="Times New Roman" w:hAnsi="Times New Roman" w:cs="Times New Roman"/>
          <w:color w:val="000000"/>
          <w:sz w:val="24"/>
          <w:szCs w:val="24"/>
          <w:lang w:val="lv-LV"/>
        </w:rPr>
        <w:t xml:space="preserve"> </w:t>
      </w:r>
      <w:r w:rsidRPr="00F0068A">
        <w:rPr>
          <w:rFonts w:ascii="Times New Roman" w:eastAsia="Times New Roman" w:hAnsi="Times New Roman" w:cs="Times New Roman"/>
          <w:color w:val="000000"/>
          <w:sz w:val="24"/>
          <w:szCs w:val="24"/>
          <w:lang w:val="lv-LV"/>
        </w:rPr>
        <w:t xml:space="preserve">digitālā brieduma testus un ne vēlāk kā mēneša laikā pēc </w:t>
      </w:r>
      <w:r w:rsidR="00D1155C">
        <w:rPr>
          <w:rFonts w:ascii="Times New Roman" w:eastAsia="Times New Roman" w:hAnsi="Times New Roman" w:cs="Times New Roman"/>
          <w:color w:val="000000"/>
          <w:sz w:val="24"/>
          <w:szCs w:val="24"/>
          <w:lang w:val="lv-LV"/>
        </w:rPr>
        <w:t>otrā digitālā</w:t>
      </w:r>
      <w:r w:rsidR="00D1155C" w:rsidRPr="00F0068A">
        <w:rPr>
          <w:rFonts w:ascii="Times New Roman" w:eastAsia="Times New Roman" w:hAnsi="Times New Roman" w:cs="Times New Roman"/>
          <w:color w:val="000000"/>
          <w:sz w:val="24"/>
          <w:szCs w:val="24"/>
          <w:lang w:val="lv-LV"/>
        </w:rPr>
        <w:t xml:space="preserve"> </w:t>
      </w:r>
      <w:r w:rsidRPr="00F0068A">
        <w:rPr>
          <w:rFonts w:ascii="Times New Roman" w:eastAsia="Times New Roman" w:hAnsi="Times New Roman" w:cs="Times New Roman"/>
          <w:color w:val="000000"/>
          <w:sz w:val="24"/>
          <w:szCs w:val="24"/>
          <w:lang w:val="lv-LV"/>
        </w:rPr>
        <w:t>brieduma testa veikšanas sniegt atzinumu Gala labuma guvējam;</w:t>
      </w:r>
    </w:p>
    <w:p w14:paraId="559096E2"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themeColor="text1"/>
          <w:sz w:val="24"/>
          <w:szCs w:val="24"/>
          <w:lang w:val="lv-LV"/>
        </w:rPr>
        <w:t>veikt pārbaudes Gala labuma guvēja līmenī un nodrošināt interešu konflikta, korupcijas, krāpšanas, dubultfinansējuma riska novēršanas un sasniegto atskaites punktu un mērķu pamatojošās dokumentācijas pārbaudes, t. sk. datu ticamības pārbaudes. LDA EDIC veido uzskaiti, kur detalizēti uzskaita juridisko Gala labuma guvēja statusu, Projekta summas, finansējuma avotus, investīciju saturu u.tml.; </w:t>
      </w:r>
    </w:p>
    <w:p w14:paraId="26F94BF9"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sz w:val="24"/>
          <w:szCs w:val="24"/>
          <w:lang w:val="lv-LV"/>
        </w:rPr>
        <w:t>nekavējoties informēt Gala labuma guvēju par jebkādiem apstākļiem, kurus var attiecināt uz Gala labuma guvēju un, kuri var traucēt LDA EDIC sniegt Atbalstu saskaņā ar Vienošanos vai kuru dēļ LDA EDIC kavē Pakalpojumu sniegšanu;</w:t>
      </w:r>
    </w:p>
    <w:p w14:paraId="44E44A33"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sz w:val="24"/>
          <w:szCs w:val="24"/>
          <w:lang w:val="lv-LV"/>
        </w:rPr>
        <w:t>izvērtēt Gala labuma guvēja iesniegtos pieteikumus un lemt par to atbalstīšanu vai noraidīšanu. </w:t>
      </w:r>
    </w:p>
    <w:p w14:paraId="04FF6FF5"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normaltextrun"/>
        </w:rPr>
      </w:pPr>
      <w:r w:rsidRPr="00F0068A">
        <w:rPr>
          <w:rStyle w:val="normaltextrun"/>
        </w:rPr>
        <w:t>Šī Līguma noslēgšana neuzliek LDA EDIC par pienākumu piešķirt Gala labuma guvējam Atbalstu un negarantē Gala labuma guvējam Atbalsta piešķiršanu. Lēmumu par Atbalsta piešķiršanu pieņem LDA EDIC atbalsta piešķiršanas komisija saskaņā ar apstiprinātiem un visiem gala labuma guvējiem vienādiem kritērijiem.</w:t>
      </w:r>
    </w:p>
    <w:p w14:paraId="5676ACEB"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normaltextrun"/>
        </w:rPr>
      </w:pPr>
      <w:r w:rsidRPr="00F0068A">
        <w:rPr>
          <w:rStyle w:val="normaltextrun"/>
        </w:rPr>
        <w:t>LDA EDIC neatbalsta iniciatīvas, kas nodara būtisku kaitējumu videi.</w:t>
      </w:r>
    </w:p>
    <w:p w14:paraId="21D4A5F0"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b/>
          <w:bCs/>
        </w:rPr>
      </w:pPr>
      <w:r w:rsidRPr="00F0068A">
        <w:rPr>
          <w:rStyle w:val="normaltextrun"/>
          <w:b/>
          <w:bCs/>
        </w:rPr>
        <w:t>LDA EDIC ir šādas tiesības:</w:t>
      </w:r>
      <w:r w:rsidRPr="00F0068A">
        <w:rPr>
          <w:rStyle w:val="eop"/>
          <w:b/>
          <w:bCs/>
        </w:rPr>
        <w:t> </w:t>
      </w:r>
    </w:p>
    <w:p w14:paraId="75EEB79C"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sz w:val="24"/>
          <w:szCs w:val="24"/>
          <w:lang w:val="lv-LV"/>
        </w:rPr>
        <w:t>sniegt informāciju par gala labuma guvējam sniegto Atbalstu Projekta finansētājiem – Eiropas Komisijai, Latvijas Republikas Ekonomikas ministrijai un Centrālajai finanšu līgumu aģentūrai.</w:t>
      </w:r>
    </w:p>
    <w:p w14:paraId="6206CA30"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themeColor="text1"/>
          <w:sz w:val="24"/>
          <w:szCs w:val="24"/>
          <w:lang w:val="lv-LV"/>
        </w:rPr>
        <w:t>pēc nepieciešamības Pakalpojumu sniegšanai nodot Gala labuma guvēja datus, tai skaitā, bet ne tikai - digitālā brieduma testā sniegtās atbildes un iegūtos rezultātus, digitālās attīstības ceļa kartē iekļauto informāciju biedrībai "Latvijas Informācijas tehnoloģiju klasteris", akciju sabiedrībai "Attīstības finanšu institūcija Altum" un Latvijas Investīciju un attīstības aģentūrai, Centrālajai finanšu un līgumu aģentūrai vai citiem LDA EDIC partneriem un ekspertiem. </w:t>
      </w:r>
    </w:p>
    <w:p w14:paraId="398790A5"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themeColor="text1"/>
          <w:sz w:val="24"/>
          <w:szCs w:val="24"/>
          <w:lang w:val="lv-LV"/>
        </w:rPr>
        <w:t xml:space="preserve">atbilstoši MK Noteikumiem Nr. 577, LDA EDIC ir tiesības Pakalpojumu sniegšanā Gala labuma guvējam piesaistīt arī LDA EDIC sadarbības partnerus, kas ir Eiropas digitālās inovācijas centra biedri un inovācijas kopas dalībnieki (turpmāk – Partneri). </w:t>
      </w:r>
    </w:p>
    <w:p w14:paraId="20C4D16D" w14:textId="77777777" w:rsidR="006021FE" w:rsidRPr="00F0068A" w:rsidRDefault="006021FE" w:rsidP="006021FE">
      <w:pPr>
        <w:numPr>
          <w:ilvl w:val="2"/>
          <w:numId w:val="1"/>
        </w:numPr>
        <w:tabs>
          <w:tab w:val="left" w:pos="1701"/>
        </w:tabs>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themeColor="text1"/>
          <w:sz w:val="24"/>
          <w:szCs w:val="24"/>
          <w:lang w:val="lv-LV"/>
        </w:rPr>
        <w:t>piemērot principu "nenodari būtisku kaitējumu" saskaņā ar Regulas Nr. 2021/241 5. panta 2. punktu. LDA EDIC neatbalsta iniciatīvas, kas nodara būtisku kaitējumu. Principa “nenodarīt būtisku kaitējumu” mērķis ir neveicināt ieguldījumus investīciju projektos, kas var radīt būtisku kaitējumu šādiem vides mērķiem: klimata pārmaiņu mazināšana; pielāgošanās klimata pārmaiņām; ilgtspējīga ūdens un jūras resursu izmantošana un aizsardzība; pāreja uz aprites ekonomiku; piesārņojuma novēršana un kontrole; bioloģiskās daudzveidības un ekosistēmu aizsardzība un atjaunošana;</w:t>
      </w:r>
    </w:p>
    <w:p w14:paraId="39A30103" w14:textId="77777777" w:rsidR="006021FE" w:rsidRPr="00F0068A" w:rsidRDefault="006021FE" w:rsidP="006021FE">
      <w:pPr>
        <w:numPr>
          <w:ilvl w:val="2"/>
          <w:numId w:val="1"/>
        </w:numPr>
        <w:tabs>
          <w:tab w:val="left" w:pos="1701"/>
        </w:tabs>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themeColor="text1"/>
          <w:sz w:val="24"/>
          <w:szCs w:val="24"/>
          <w:lang w:val="lv-LV"/>
        </w:rPr>
        <w:t>ja tiek pārkāptas Komisijas regulas Nr. 1407/2013 vai Komisijas regulas Nr. 717/2014, vai Komisijas regulas Nr. 1408/2013 ​​​​​​​prasības, pieprasīt Gala labuma guvējam atmaksāt visu Projekta ietvaros saņemto</w:t>
      </w:r>
      <w:r w:rsidRPr="00F0068A">
        <w:rPr>
          <w:rFonts w:ascii="Times New Roman" w:eastAsia="Times New Roman" w:hAnsi="Times New Roman" w:cs="Times New Roman"/>
          <w:i/>
          <w:iCs/>
          <w:color w:val="000000" w:themeColor="text1"/>
          <w:sz w:val="24"/>
          <w:szCs w:val="24"/>
          <w:lang w:val="lv-LV"/>
        </w:rPr>
        <w:t xml:space="preserve"> de minimis</w:t>
      </w:r>
      <w:r w:rsidRPr="00F0068A">
        <w:rPr>
          <w:rFonts w:ascii="Times New Roman" w:eastAsia="Times New Roman" w:hAnsi="Times New Roman" w:cs="Times New Roman"/>
          <w:color w:val="000000" w:themeColor="text1"/>
          <w:sz w:val="24"/>
          <w:szCs w:val="24"/>
          <w:lang w:val="lv-LV"/>
        </w:rPr>
        <w:t xml:space="preserve"> atbalstu kopā ar procentiem no līdzekļiem, kas ir brīvi no komercdarbības atbalsta, atbilstoši Komercdarbības atbalsta kontroles likuma IV vai V nodaļā minētajiem nosacījumiem.</w:t>
      </w:r>
    </w:p>
    <w:p w14:paraId="3D6AB5B1" w14:textId="77777777" w:rsidR="006021FE" w:rsidRPr="00F0068A" w:rsidRDefault="006021FE" w:rsidP="006021FE">
      <w:pPr>
        <w:pStyle w:val="paragraph"/>
        <w:keepNext/>
        <w:numPr>
          <w:ilvl w:val="1"/>
          <w:numId w:val="1"/>
        </w:numPr>
        <w:spacing w:before="0" w:beforeAutospacing="0" w:after="0" w:afterAutospacing="0"/>
        <w:ind w:left="709" w:hanging="567"/>
        <w:jc w:val="both"/>
        <w:textAlignment w:val="baseline"/>
        <w:rPr>
          <w:b/>
          <w:bCs/>
        </w:rPr>
      </w:pPr>
      <w:r w:rsidRPr="00F0068A">
        <w:rPr>
          <w:rStyle w:val="normaltextrun"/>
          <w:b/>
          <w:bCs/>
        </w:rPr>
        <w:t>Gala labuma guvējam ir šādi pienākumi:</w:t>
      </w:r>
      <w:r w:rsidRPr="00F0068A">
        <w:rPr>
          <w:rStyle w:val="eop"/>
          <w:b/>
          <w:bCs/>
        </w:rPr>
        <w:t> </w:t>
      </w:r>
    </w:p>
    <w:p w14:paraId="41C92CD4"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sz w:val="24"/>
          <w:szCs w:val="24"/>
          <w:lang w:val="lv-LV"/>
        </w:rPr>
      </w:pPr>
      <w:r w:rsidRPr="00F0068A">
        <w:rPr>
          <w:rFonts w:ascii="Times New Roman" w:eastAsia="Times New Roman" w:hAnsi="Times New Roman" w:cs="Times New Roman"/>
          <w:sz w:val="24"/>
          <w:szCs w:val="24"/>
          <w:lang w:val="lv-LV"/>
        </w:rPr>
        <w:t>Gala labuma guvējs apņemas savlaicīgi sniegt LDA EDIC visu Atbalsta saņemšanai nepieciešamo informāciju un dokumentāciju, iesaistīties Atbalsta sniegšanas procesā un godprātīgi sadarboties LDA EDIC noteiktos termiņos;</w:t>
      </w:r>
    </w:p>
    <w:p w14:paraId="5DC99F93"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sz w:val="24"/>
          <w:szCs w:val="24"/>
          <w:lang w:val="lv-LV"/>
        </w:rPr>
      </w:pPr>
      <w:r w:rsidRPr="00F0068A">
        <w:rPr>
          <w:rFonts w:ascii="Times New Roman" w:eastAsia="Times New Roman" w:hAnsi="Times New Roman" w:cs="Times New Roman"/>
          <w:sz w:val="24"/>
          <w:szCs w:val="24"/>
          <w:lang w:val="lv-LV"/>
        </w:rPr>
        <w:lastRenderedPageBreak/>
        <w:t>Atbalsta Pakalpojumu saņemšanai norādīt pilnīgu un patiesu informāciju;</w:t>
      </w:r>
    </w:p>
    <w:p w14:paraId="1AFBAD16"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sz w:val="24"/>
          <w:szCs w:val="24"/>
          <w:lang w:val="lv-LV"/>
        </w:rPr>
      </w:pPr>
      <w:r w:rsidRPr="00F0068A">
        <w:rPr>
          <w:rFonts w:ascii="Times New Roman" w:eastAsia="Times New Roman" w:hAnsi="Times New Roman" w:cs="Times New Roman"/>
          <w:sz w:val="24"/>
          <w:szCs w:val="24"/>
          <w:lang w:val="lv-LV"/>
        </w:rPr>
        <w:t>nodrošināt LDA EDIC ar visu Gala labuma guvēja rīcībā esošo informāciju un dokumentāciju, kas nepieciešama Atbalsta saņemšanai, iesniegt to LDA EDIC noteiktajā termiņā un kvalitātē;</w:t>
      </w:r>
    </w:p>
    <w:p w14:paraId="442BE0EF"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sz w:val="24"/>
          <w:szCs w:val="24"/>
          <w:lang w:val="lv-LV"/>
        </w:rPr>
      </w:pPr>
      <w:r w:rsidRPr="00F0068A">
        <w:rPr>
          <w:rFonts w:ascii="Times New Roman" w:eastAsia="Times New Roman" w:hAnsi="Times New Roman" w:cs="Times New Roman"/>
          <w:sz w:val="24"/>
          <w:szCs w:val="24"/>
          <w:lang w:val="lv-LV"/>
        </w:rPr>
        <w:t>nodrošināt darbību vai izmaksu nošķiršanu saskaņā ar Komisijas regulas Nr. 1407/2013 1. panta 2. punktu vai Komisijas regulas Nr. 717/2014 1. panta 2. punktu, vai Komisijas regulas Nr. 1408/2013 1. panta 2. punktu, ja Gala labuma guvējs vienlaikus darbojas saskaņā ar MK noteikumiem Nr. 577 atbalstāmajās un neatbalstāmajās nozarēs;</w:t>
      </w:r>
    </w:p>
    <w:p w14:paraId="626116A6"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sz w:val="24"/>
          <w:szCs w:val="24"/>
          <w:lang w:val="lv-LV"/>
        </w:rPr>
      </w:pPr>
      <w:r w:rsidRPr="00F0068A">
        <w:rPr>
          <w:rFonts w:ascii="Times New Roman" w:eastAsia="Times New Roman" w:hAnsi="Times New Roman" w:cs="Times New Roman"/>
          <w:sz w:val="24"/>
          <w:szCs w:val="24"/>
          <w:lang w:val="lv-LV"/>
        </w:rPr>
        <w:t>atbildēt uz LDA EDIC un Partneru korespondenci. Ja atbildi nav iespējams sniegt norādītajā termiņā, nekavējoties ziņot par to LDA EDIC, nosakot citu atbildes sniegšanas termiņu;</w:t>
      </w:r>
    </w:p>
    <w:p w14:paraId="41AED8BD"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sz w:val="24"/>
          <w:szCs w:val="24"/>
          <w:lang w:val="lv-LV"/>
        </w:rPr>
      </w:pPr>
      <w:r w:rsidRPr="00F0068A">
        <w:rPr>
          <w:rFonts w:ascii="Times New Roman" w:eastAsia="Times New Roman" w:hAnsi="Times New Roman" w:cs="Times New Roman"/>
          <w:sz w:val="24"/>
          <w:szCs w:val="24"/>
          <w:lang w:val="lv-LV"/>
        </w:rPr>
        <w:t>ierasties uz LDA EDIC saskaņotajām tikšanām ar LDA EDIC pārstāvjiem un Partneriem. Ja tas nav iespējams, nekavējoties, bet ne vēlāk kā 3 (trīs) darba dienas pirms noteiktā tikšanās datuma, informēt par to LDA EDIC, saskaņojot citu tikšanās laiku;</w:t>
      </w:r>
    </w:p>
    <w:p w14:paraId="6BBD9CDB"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sz w:val="24"/>
          <w:szCs w:val="24"/>
          <w:lang w:val="lv-LV"/>
        </w:rPr>
        <w:t>iesaistīties Projekta pārbaudēs, t. sk. datu ticamības pārbaudēm un pārbaudēm gala labuma guvēju līmenī, lai Projekta īstenošanas laikā novērstu interešu konfliktu, korupciju, krāpšanu un dubultfinansējuma risku, ja LDA EDIC informē Gala labuma guvēju par finansētāju ierosinātu pārbaudi Gala labuma guvēja līmenī;</w:t>
      </w:r>
    </w:p>
    <w:p w14:paraId="6437615C" w14:textId="49950DBA"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sz w:val="24"/>
          <w:szCs w:val="24"/>
          <w:lang w:val="lv-LV"/>
        </w:rPr>
        <w:t xml:space="preserve">lai noteiktu digitālā brieduma attīstību, pēc Pakalpojuma saņemšanas veikt atkārtoti </w:t>
      </w:r>
      <w:r w:rsidR="00D1155C" w:rsidRPr="00F0068A">
        <w:rPr>
          <w:rFonts w:ascii="Times New Roman" w:eastAsia="Times New Roman" w:hAnsi="Times New Roman" w:cs="Times New Roman"/>
          <w:sz w:val="24"/>
          <w:szCs w:val="24"/>
          <w:lang w:val="lv-LV"/>
        </w:rPr>
        <w:t>digitāl</w:t>
      </w:r>
      <w:r w:rsidR="00D1155C">
        <w:rPr>
          <w:rFonts w:ascii="Times New Roman" w:eastAsia="Times New Roman" w:hAnsi="Times New Roman" w:cs="Times New Roman"/>
          <w:sz w:val="24"/>
          <w:szCs w:val="24"/>
          <w:lang w:val="lv-LV"/>
        </w:rPr>
        <w:t>ā</w:t>
      </w:r>
      <w:r w:rsidR="00D1155C" w:rsidRPr="00F0068A">
        <w:rPr>
          <w:rFonts w:ascii="Times New Roman" w:eastAsia="Times New Roman" w:hAnsi="Times New Roman" w:cs="Times New Roman"/>
          <w:sz w:val="24"/>
          <w:szCs w:val="24"/>
          <w:lang w:val="lv-LV"/>
        </w:rPr>
        <w:t xml:space="preserve"> </w:t>
      </w:r>
      <w:r w:rsidRPr="00F0068A">
        <w:rPr>
          <w:rFonts w:ascii="Times New Roman" w:eastAsia="Times New Roman" w:hAnsi="Times New Roman" w:cs="Times New Roman"/>
          <w:sz w:val="24"/>
          <w:szCs w:val="24"/>
          <w:lang w:val="lv-LV"/>
        </w:rPr>
        <w:t xml:space="preserve">brieduma testus - </w:t>
      </w:r>
      <w:r w:rsidR="00D1155C">
        <w:rPr>
          <w:rFonts w:ascii="Times New Roman" w:eastAsia="Times New Roman" w:hAnsi="Times New Roman" w:cs="Times New Roman"/>
          <w:sz w:val="24"/>
          <w:szCs w:val="24"/>
          <w:lang w:val="lv-LV"/>
        </w:rPr>
        <w:t>otro</w:t>
      </w:r>
      <w:r w:rsidR="000B42DD">
        <w:rPr>
          <w:rFonts w:ascii="Times New Roman" w:eastAsia="Times New Roman" w:hAnsi="Times New Roman" w:cs="Times New Roman"/>
          <w:sz w:val="24"/>
          <w:szCs w:val="24"/>
          <w:lang w:val="lv-LV"/>
        </w:rPr>
        <w:t xml:space="preserve"> vienu</w:t>
      </w:r>
      <w:r w:rsidR="00D1155C" w:rsidRPr="00F0068A">
        <w:rPr>
          <w:rFonts w:ascii="Times New Roman" w:eastAsia="Times New Roman" w:hAnsi="Times New Roman" w:cs="Times New Roman"/>
          <w:sz w:val="24"/>
          <w:szCs w:val="24"/>
          <w:lang w:val="lv-LV"/>
        </w:rPr>
        <w:t xml:space="preserve"> </w:t>
      </w:r>
      <w:r w:rsidRPr="00F0068A">
        <w:rPr>
          <w:rFonts w:ascii="Times New Roman" w:eastAsia="Times New Roman" w:hAnsi="Times New Roman" w:cs="Times New Roman"/>
          <w:sz w:val="24"/>
          <w:szCs w:val="24"/>
          <w:lang w:val="lv-LV"/>
        </w:rPr>
        <w:t xml:space="preserve">gadu pēc sākotnējā atbalsta saņemšanas un </w:t>
      </w:r>
      <w:r w:rsidR="00D1155C">
        <w:rPr>
          <w:rFonts w:ascii="Times New Roman" w:eastAsia="Times New Roman" w:hAnsi="Times New Roman" w:cs="Times New Roman"/>
          <w:sz w:val="24"/>
          <w:szCs w:val="24"/>
          <w:lang w:val="lv-LV"/>
        </w:rPr>
        <w:t xml:space="preserve">atkārtoto </w:t>
      </w:r>
      <w:r w:rsidR="000B42DD">
        <w:rPr>
          <w:rFonts w:ascii="Times New Roman" w:eastAsia="Times New Roman" w:hAnsi="Times New Roman" w:cs="Times New Roman"/>
          <w:sz w:val="24"/>
          <w:szCs w:val="24"/>
          <w:lang w:val="lv-LV"/>
        </w:rPr>
        <w:t>trīs</w:t>
      </w:r>
      <w:r w:rsidR="000B42DD" w:rsidRPr="00F0068A">
        <w:rPr>
          <w:rFonts w:ascii="Times New Roman" w:eastAsia="Times New Roman" w:hAnsi="Times New Roman" w:cs="Times New Roman"/>
          <w:sz w:val="24"/>
          <w:szCs w:val="24"/>
          <w:lang w:val="lv-LV"/>
        </w:rPr>
        <w:t xml:space="preserve"> </w:t>
      </w:r>
      <w:r w:rsidRPr="00F0068A">
        <w:rPr>
          <w:rFonts w:ascii="Times New Roman" w:eastAsia="Times New Roman" w:hAnsi="Times New Roman" w:cs="Times New Roman"/>
          <w:sz w:val="24"/>
          <w:szCs w:val="24"/>
          <w:lang w:val="lv-LV"/>
        </w:rPr>
        <w:t>gadus pēc sākotnējā atbalsta saņemšanas</w:t>
      </w:r>
      <w:r w:rsidR="003B5B19">
        <w:rPr>
          <w:rFonts w:ascii="Times New Roman" w:eastAsia="Times New Roman" w:hAnsi="Times New Roman" w:cs="Times New Roman"/>
          <w:sz w:val="24"/>
          <w:szCs w:val="24"/>
          <w:lang w:val="lv-LV"/>
        </w:rPr>
        <w:t>.</w:t>
      </w:r>
      <w:r w:rsidRPr="00F0068A">
        <w:rPr>
          <w:rFonts w:ascii="Times New Roman" w:eastAsia="Times New Roman" w:hAnsi="Times New Roman" w:cs="Times New Roman"/>
          <w:sz w:val="24"/>
          <w:szCs w:val="24"/>
          <w:lang w:val="lv-LV"/>
        </w:rPr>
        <w:t xml:space="preserve">. </w:t>
      </w:r>
    </w:p>
    <w:p w14:paraId="3B9F0487" w14:textId="77777777" w:rsidR="006021FE" w:rsidRPr="00F0068A" w:rsidRDefault="006021FE" w:rsidP="006021FE">
      <w:pPr>
        <w:numPr>
          <w:ilvl w:val="2"/>
          <w:numId w:val="1"/>
        </w:numPr>
        <w:spacing w:after="0" w:line="240" w:lineRule="auto"/>
        <w:ind w:left="1418" w:hanging="709"/>
        <w:jc w:val="both"/>
        <w:rPr>
          <w:rStyle w:val="eop"/>
          <w:lang w:val="lv-LV"/>
        </w:rPr>
      </w:pPr>
      <w:r w:rsidRPr="00F0068A">
        <w:rPr>
          <w:rFonts w:ascii="Times New Roman" w:eastAsia="Times New Roman" w:hAnsi="Times New Roman" w:cs="Times New Roman"/>
          <w:sz w:val="24"/>
          <w:szCs w:val="24"/>
          <w:lang w:val="lv-LV"/>
        </w:rPr>
        <w:t xml:space="preserve">iesniegt un informēt LDA EDIC, </w:t>
      </w:r>
      <w:r w:rsidRPr="00F0068A">
        <w:rPr>
          <w:rFonts w:ascii="Times New Roman" w:eastAsia="Times New Roman" w:hAnsi="Times New Roman" w:cs="Times New Roman"/>
          <w:color w:val="000000" w:themeColor="text1"/>
          <w:sz w:val="24"/>
          <w:szCs w:val="24"/>
          <w:lang w:val="lv-LV"/>
        </w:rPr>
        <w:t xml:space="preserve">ja Līgumos minētais atbalsts tiek kumulēts ar citu </w:t>
      </w:r>
      <w:r w:rsidRPr="00F0068A">
        <w:rPr>
          <w:rFonts w:ascii="Times New Roman" w:eastAsia="Times New Roman" w:hAnsi="Times New Roman" w:cs="Times New Roman"/>
          <w:i/>
          <w:iCs/>
          <w:color w:val="000000" w:themeColor="text1"/>
          <w:sz w:val="24"/>
          <w:szCs w:val="24"/>
          <w:lang w:val="lv-LV"/>
        </w:rPr>
        <w:t>de minimis</w:t>
      </w:r>
      <w:r w:rsidRPr="00F0068A">
        <w:rPr>
          <w:rFonts w:ascii="Times New Roman" w:eastAsia="Times New Roman" w:hAnsi="Times New Roman" w:cs="Times New Roman"/>
          <w:color w:val="000000" w:themeColor="text1"/>
          <w:sz w:val="24"/>
          <w:szCs w:val="24"/>
          <w:lang w:val="lv-LV"/>
        </w:rPr>
        <w:t xml:space="preserve"> vai valsts atbalstu, vai pēc </w:t>
      </w:r>
      <w:r w:rsidRPr="00F0068A">
        <w:rPr>
          <w:rFonts w:ascii="Times New Roman" w:eastAsia="Times New Roman" w:hAnsi="Times New Roman" w:cs="Times New Roman"/>
          <w:i/>
          <w:iCs/>
          <w:color w:val="000000" w:themeColor="text1"/>
          <w:sz w:val="24"/>
          <w:szCs w:val="24"/>
          <w:lang w:val="lv-LV"/>
        </w:rPr>
        <w:t>de minimis,</w:t>
      </w:r>
      <w:r w:rsidRPr="00F0068A">
        <w:rPr>
          <w:rFonts w:ascii="Times New Roman" w:eastAsia="Times New Roman" w:hAnsi="Times New Roman" w:cs="Times New Roman"/>
          <w:color w:val="000000" w:themeColor="text1"/>
          <w:sz w:val="24"/>
          <w:szCs w:val="24"/>
          <w:lang w:val="lv-LV"/>
        </w:rPr>
        <w:t xml:space="preserve"> vai jebkāda cita valsts atbalsta saņemšanas Līguma darbības laikā nekavējoties informēt LDA EDIC par saņemto atbalstu, atbilstoši normatīvajiem aktiem par </w:t>
      </w:r>
      <w:r w:rsidRPr="00F0068A">
        <w:rPr>
          <w:rFonts w:ascii="Times New Roman" w:eastAsia="Times New Roman" w:hAnsi="Times New Roman" w:cs="Times New Roman"/>
          <w:i/>
          <w:iCs/>
          <w:color w:val="000000" w:themeColor="text1"/>
          <w:sz w:val="24"/>
          <w:szCs w:val="24"/>
          <w:lang w:val="lv-LV"/>
        </w:rPr>
        <w:t>de minimis</w:t>
      </w:r>
      <w:r w:rsidRPr="00F0068A">
        <w:rPr>
          <w:rFonts w:ascii="Times New Roman" w:eastAsia="Times New Roman" w:hAnsi="Times New Roman" w:cs="Times New Roman"/>
          <w:color w:val="000000" w:themeColor="text1"/>
          <w:sz w:val="24"/>
          <w:szCs w:val="24"/>
          <w:lang w:val="lv-LV"/>
        </w:rPr>
        <w:t xml:space="preserve"> atbalsta uzskaites un piešķiršanas kārtību un de</w:t>
      </w:r>
      <w:r w:rsidRPr="00F0068A">
        <w:rPr>
          <w:rStyle w:val="normaltextrun"/>
          <w:rFonts w:ascii="Times New Roman" w:hAnsi="Times New Roman" w:cs="Times New Roman"/>
          <w:i/>
          <w:iCs/>
          <w:sz w:val="24"/>
          <w:szCs w:val="24"/>
          <w:lang w:val="lv-LV"/>
        </w:rPr>
        <w:t xml:space="preserve"> minimis</w:t>
      </w:r>
      <w:r w:rsidRPr="00F0068A">
        <w:rPr>
          <w:rStyle w:val="normaltextrun"/>
          <w:rFonts w:ascii="Times New Roman" w:hAnsi="Times New Roman" w:cs="Times New Roman"/>
          <w:sz w:val="24"/>
          <w:szCs w:val="24"/>
          <w:lang w:val="lv-LV"/>
        </w:rPr>
        <w:t xml:space="preserve"> atbalsta uzskaites veidlapu paraugiem;</w:t>
      </w:r>
      <w:r w:rsidRPr="00F0068A">
        <w:rPr>
          <w:rStyle w:val="normaltextrun"/>
          <w:lang w:val="lv-LV"/>
        </w:rPr>
        <w:t> </w:t>
      </w:r>
      <w:r w:rsidRPr="00F0068A">
        <w:rPr>
          <w:rStyle w:val="eop"/>
          <w:lang w:val="lv-LV"/>
        </w:rPr>
        <w:t> </w:t>
      </w:r>
    </w:p>
    <w:p w14:paraId="5E7D7D6B"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sz w:val="24"/>
          <w:szCs w:val="24"/>
          <w:lang w:val="lv-LV"/>
        </w:rPr>
      </w:pPr>
      <w:r w:rsidRPr="00F0068A">
        <w:rPr>
          <w:rFonts w:ascii="Times New Roman" w:eastAsia="Times New Roman" w:hAnsi="Times New Roman" w:cs="Times New Roman"/>
          <w:sz w:val="24"/>
          <w:szCs w:val="24"/>
          <w:lang w:val="lv-LV"/>
        </w:rPr>
        <w:t>nepieļaut Projektā dubulto finansēšanu, krāpšanu vai korupciju;</w:t>
      </w:r>
    </w:p>
    <w:p w14:paraId="0F414B90"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sz w:val="24"/>
          <w:szCs w:val="24"/>
          <w:lang w:val="lv-LV"/>
        </w:rPr>
      </w:pPr>
      <w:r w:rsidRPr="00F0068A">
        <w:rPr>
          <w:rFonts w:ascii="Times New Roman" w:eastAsia="Times New Roman" w:hAnsi="Times New Roman" w:cs="Times New Roman"/>
          <w:sz w:val="24"/>
          <w:szCs w:val="24"/>
          <w:lang w:val="lv-LV"/>
        </w:rPr>
        <w:t>nepieļaut interešu konflikta iestāšanos un nekavējoties, bet ne vēlāk kā 5 (piecu) darba dienu laikā no dienas, kad Gala labuma guvējs par to uzzinājis, informēt LDA EDIC par situāciju, kas rada vai kuras rezultātā varētu rasties interešu konflikts;</w:t>
      </w:r>
    </w:p>
    <w:p w14:paraId="56FC970C"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sz w:val="24"/>
          <w:szCs w:val="24"/>
          <w:lang w:val="lv-LV"/>
        </w:rPr>
      </w:pPr>
      <w:r w:rsidRPr="00F0068A">
        <w:rPr>
          <w:rFonts w:ascii="Times New Roman" w:eastAsia="Times New Roman" w:hAnsi="Times New Roman" w:cs="Times New Roman"/>
          <w:sz w:val="24"/>
          <w:szCs w:val="24"/>
          <w:lang w:val="lv-LV"/>
        </w:rPr>
        <w:t>nekavējoties, bet ne vēlāk kā 5 (piecu) darba dienu laikā no dienas, kad Gala labuma guvējs par to uzzinājis, rakstiski informēt EDIC par jebkuriem apstākļiem, kas varētu mainīt Projekta īstenošanas atbilstību Līguma nosacījumiem;</w:t>
      </w:r>
    </w:p>
    <w:p w14:paraId="333B88FE"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sz w:val="24"/>
          <w:szCs w:val="24"/>
          <w:lang w:val="lv-LV"/>
        </w:rPr>
      </w:pPr>
      <w:r w:rsidRPr="00F0068A">
        <w:rPr>
          <w:rFonts w:ascii="Times New Roman" w:eastAsia="Times New Roman" w:hAnsi="Times New Roman" w:cs="Times New Roman"/>
          <w:sz w:val="24"/>
          <w:szCs w:val="24"/>
          <w:lang w:val="lv-LV"/>
        </w:rPr>
        <w:t>nodrošināt piekļuvi informācijai 10 (desmit) gadus, skaitot no komercdarbības atbalsta piešķiršanas brīža saskaņā ar MK noteikumiem Nr. 577;</w:t>
      </w:r>
    </w:p>
    <w:p w14:paraId="0E0345C1"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sz w:val="24"/>
          <w:szCs w:val="24"/>
          <w:lang w:val="lv-LV"/>
        </w:rPr>
      </w:pPr>
      <w:r w:rsidRPr="00F0068A">
        <w:rPr>
          <w:rFonts w:ascii="Times New Roman" w:eastAsia="Times New Roman" w:hAnsi="Times New Roman" w:cs="Times New Roman"/>
          <w:sz w:val="24"/>
          <w:szCs w:val="24"/>
          <w:lang w:val="lv-LV"/>
        </w:rPr>
        <w:t xml:space="preserve">ja tiek pārkāptas Komisijas regulas Nr. 1407/2013 vai Komisijas regulas Nr. 717/2014, vai Komisijas regulas Nr. 1408/2013 ​​​​​​​prasības, Gala labuma guvējam ir pienākums atmaksāt LDA EDIC visu projekta ietvaros saņemto </w:t>
      </w:r>
      <w:r w:rsidRPr="00F0068A">
        <w:rPr>
          <w:rFonts w:ascii="Times New Roman" w:eastAsia="Times New Roman" w:hAnsi="Times New Roman" w:cs="Times New Roman"/>
          <w:i/>
          <w:iCs/>
          <w:sz w:val="24"/>
          <w:szCs w:val="24"/>
          <w:lang w:val="lv-LV"/>
        </w:rPr>
        <w:t>de minimis</w:t>
      </w:r>
      <w:r w:rsidRPr="00F0068A">
        <w:rPr>
          <w:rFonts w:ascii="Times New Roman" w:eastAsia="Times New Roman" w:hAnsi="Times New Roman" w:cs="Times New Roman"/>
          <w:sz w:val="24"/>
          <w:szCs w:val="24"/>
          <w:lang w:val="lv-LV"/>
        </w:rPr>
        <w:t xml:space="preserve"> atbalstu kopā ar procentiem no līdzekļiem, kas ir brīvi no komercdarbības atbalsta, atbilstoši Komercdarbības atbalsta kontroles likuma IV vai V nodaļā minētajiem nosacījumiem.</w:t>
      </w:r>
    </w:p>
    <w:p w14:paraId="2E97A98C" w14:textId="77777777" w:rsidR="006021FE" w:rsidRPr="00F0068A" w:rsidRDefault="006021FE" w:rsidP="006021FE">
      <w:pPr>
        <w:pStyle w:val="paragraph"/>
        <w:keepNext/>
        <w:numPr>
          <w:ilvl w:val="1"/>
          <w:numId w:val="1"/>
        </w:numPr>
        <w:spacing w:before="0" w:beforeAutospacing="0" w:after="0" w:afterAutospacing="0"/>
        <w:ind w:left="709" w:hanging="567"/>
        <w:jc w:val="both"/>
        <w:textAlignment w:val="baseline"/>
        <w:rPr>
          <w:b/>
          <w:bCs/>
        </w:rPr>
      </w:pPr>
      <w:r w:rsidRPr="00F0068A">
        <w:rPr>
          <w:rStyle w:val="normaltextrun"/>
          <w:b/>
          <w:bCs/>
        </w:rPr>
        <w:t>Gala labuma guvējam ir šādas tiesības:</w:t>
      </w:r>
      <w:r w:rsidRPr="00F0068A">
        <w:rPr>
          <w:rStyle w:val="eop"/>
          <w:b/>
          <w:bCs/>
        </w:rPr>
        <w:t> </w:t>
      </w:r>
    </w:p>
    <w:p w14:paraId="0B502EB0" w14:textId="77777777" w:rsidR="006021FE" w:rsidRPr="00F0068A" w:rsidRDefault="006021FE" w:rsidP="006021FE">
      <w:pPr>
        <w:numPr>
          <w:ilvl w:val="2"/>
          <w:numId w:val="1"/>
        </w:numPr>
        <w:spacing w:after="0" w:line="240" w:lineRule="auto"/>
        <w:ind w:left="1418" w:hanging="709"/>
        <w:jc w:val="both"/>
        <w:rPr>
          <w:rStyle w:val="eop"/>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saņemt Atbalstu un tā ietvaros paredzētos Pakalpojumus atbilstoši Līgumam un Vienošanās saturam, MK Noteikumiem Nr. 577 un citiem spēkā esošajiem normatīvajiem aktiem;</w:t>
      </w:r>
      <w:r w:rsidRPr="00F0068A">
        <w:rPr>
          <w:rStyle w:val="eop"/>
          <w:rFonts w:ascii="Times New Roman" w:hAnsi="Times New Roman" w:cs="Times New Roman"/>
          <w:sz w:val="24"/>
          <w:szCs w:val="24"/>
          <w:lang w:val="lv-LV"/>
        </w:rPr>
        <w:t> </w:t>
      </w:r>
    </w:p>
    <w:p w14:paraId="1E1BCCB6" w14:textId="77777777" w:rsidR="006021FE" w:rsidRPr="00F0068A" w:rsidRDefault="006021FE" w:rsidP="006021FE">
      <w:pPr>
        <w:numPr>
          <w:ilvl w:val="2"/>
          <w:numId w:val="1"/>
        </w:numPr>
        <w:spacing w:after="0" w:line="240" w:lineRule="auto"/>
        <w:ind w:left="1418" w:hanging="709"/>
        <w:jc w:val="both"/>
        <w:rPr>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 xml:space="preserve">lūgt LDA EDIC aktualizēt informāciju </w:t>
      </w:r>
      <w:r w:rsidRPr="00F0068A">
        <w:rPr>
          <w:rStyle w:val="normaltextrun"/>
          <w:rFonts w:ascii="Times New Roman" w:hAnsi="Times New Roman" w:cs="Times New Roman"/>
          <w:i/>
          <w:iCs/>
          <w:sz w:val="24"/>
          <w:szCs w:val="24"/>
          <w:lang w:val="lv-LV"/>
        </w:rPr>
        <w:t>de minimis</w:t>
      </w:r>
      <w:r w:rsidRPr="00F0068A">
        <w:rPr>
          <w:rStyle w:val="normaltextrun"/>
          <w:rFonts w:ascii="Times New Roman" w:hAnsi="Times New Roman" w:cs="Times New Roman"/>
          <w:sz w:val="24"/>
          <w:szCs w:val="24"/>
          <w:lang w:val="lv-LV"/>
        </w:rPr>
        <w:t xml:space="preserve"> atbalsta uzskaites sistēmā par piešķirtā </w:t>
      </w:r>
      <w:r w:rsidRPr="00F0068A">
        <w:rPr>
          <w:rStyle w:val="normaltextrun"/>
          <w:rFonts w:ascii="Times New Roman" w:hAnsi="Times New Roman" w:cs="Times New Roman"/>
          <w:i/>
          <w:iCs/>
          <w:sz w:val="24"/>
          <w:szCs w:val="24"/>
          <w:lang w:val="lv-LV"/>
        </w:rPr>
        <w:t xml:space="preserve">de minimis </w:t>
      </w:r>
      <w:r w:rsidRPr="00F0068A">
        <w:rPr>
          <w:rStyle w:val="normaltextrun"/>
          <w:rFonts w:ascii="Times New Roman" w:hAnsi="Times New Roman" w:cs="Times New Roman"/>
          <w:sz w:val="24"/>
          <w:szCs w:val="24"/>
          <w:lang w:val="lv-LV"/>
        </w:rPr>
        <w:t>atbalsta apmēru;</w:t>
      </w:r>
      <w:r w:rsidRPr="00F0068A">
        <w:rPr>
          <w:rStyle w:val="eop"/>
          <w:rFonts w:ascii="Times New Roman" w:hAnsi="Times New Roman" w:cs="Times New Roman"/>
          <w:sz w:val="24"/>
          <w:szCs w:val="24"/>
          <w:lang w:val="lv-LV"/>
        </w:rPr>
        <w:t> </w:t>
      </w:r>
    </w:p>
    <w:p w14:paraId="2B89337E" w14:textId="77777777" w:rsidR="006021FE" w:rsidRPr="00F0068A" w:rsidRDefault="006021FE" w:rsidP="006021FE">
      <w:pPr>
        <w:numPr>
          <w:ilvl w:val="2"/>
          <w:numId w:val="1"/>
        </w:numPr>
        <w:spacing w:after="0" w:line="240" w:lineRule="auto"/>
        <w:ind w:left="1418" w:hanging="709"/>
        <w:jc w:val="both"/>
        <w:rPr>
          <w:rStyle w:val="eop"/>
          <w:rFonts w:ascii="Times New Roman" w:hAnsi="Times New Roman" w:cs="Times New Roman"/>
          <w:sz w:val="24"/>
          <w:szCs w:val="24"/>
          <w:lang w:val="lv-LV"/>
        </w:rPr>
      </w:pPr>
      <w:r w:rsidRPr="00F0068A">
        <w:rPr>
          <w:rStyle w:val="normaltextrun"/>
          <w:rFonts w:ascii="Times New Roman" w:hAnsi="Times New Roman" w:cs="Times New Roman"/>
          <w:sz w:val="24"/>
          <w:szCs w:val="24"/>
          <w:shd w:val="clear" w:color="auto" w:fill="FFFFFF"/>
          <w:lang w:val="lv-LV"/>
        </w:rPr>
        <w:lastRenderedPageBreak/>
        <w:t>ievērojot Regulas Nr. </w:t>
      </w:r>
      <w:hyperlink r:id="rId8" w:tgtFrame="_blank" w:history="1">
        <w:r w:rsidRPr="00F0068A">
          <w:rPr>
            <w:rStyle w:val="normaltextrun"/>
            <w:rFonts w:ascii="Times New Roman" w:hAnsi="Times New Roman" w:cs="Times New Roman"/>
            <w:sz w:val="24"/>
            <w:szCs w:val="24"/>
            <w:shd w:val="clear" w:color="auto" w:fill="FFFFFF"/>
            <w:lang w:val="lv-LV"/>
          </w:rPr>
          <w:t>1407/2013</w:t>
        </w:r>
      </w:hyperlink>
      <w:r w:rsidRPr="00F0068A">
        <w:rPr>
          <w:rStyle w:val="normaltextrun"/>
          <w:rFonts w:ascii="Times New Roman" w:hAnsi="Times New Roman" w:cs="Times New Roman"/>
          <w:sz w:val="24"/>
          <w:szCs w:val="24"/>
          <w:shd w:val="clear" w:color="auto" w:fill="FFFFFF"/>
          <w:lang w:val="lv-LV"/>
        </w:rPr>
        <w:t> 5. panta 1. un 2. punktu, </w:t>
      </w:r>
      <w:r w:rsidRPr="00F0068A">
        <w:rPr>
          <w:rStyle w:val="normaltextrun"/>
          <w:rFonts w:ascii="Times New Roman" w:hAnsi="Times New Roman" w:cs="Times New Roman"/>
          <w:i/>
          <w:iCs/>
          <w:sz w:val="24"/>
          <w:szCs w:val="24"/>
          <w:shd w:val="clear" w:color="auto" w:fill="FFFFFF"/>
          <w:lang w:val="lv-LV"/>
        </w:rPr>
        <w:t>de minimis</w:t>
      </w:r>
      <w:r w:rsidRPr="00F0068A">
        <w:rPr>
          <w:rStyle w:val="normaltextrun"/>
          <w:rFonts w:ascii="Times New Roman" w:hAnsi="Times New Roman" w:cs="Times New Roman"/>
          <w:sz w:val="24"/>
          <w:szCs w:val="24"/>
          <w:shd w:val="clear" w:color="auto" w:fill="FFFFFF"/>
          <w:lang w:val="lv-LV"/>
        </w:rPr>
        <w:t> atbalstu kumulēt ar citu </w:t>
      </w:r>
      <w:r w:rsidRPr="00F0068A">
        <w:rPr>
          <w:rStyle w:val="normaltextrun"/>
          <w:rFonts w:ascii="Times New Roman" w:hAnsi="Times New Roman" w:cs="Times New Roman"/>
          <w:i/>
          <w:iCs/>
          <w:sz w:val="24"/>
          <w:szCs w:val="24"/>
          <w:shd w:val="clear" w:color="auto" w:fill="FFFFFF"/>
          <w:lang w:val="lv-LV"/>
        </w:rPr>
        <w:t>de minimis</w:t>
      </w:r>
      <w:r w:rsidRPr="00F0068A">
        <w:rPr>
          <w:rStyle w:val="normaltextrun"/>
          <w:rFonts w:ascii="Times New Roman" w:hAnsi="Times New Roman" w:cs="Times New Roman"/>
          <w:sz w:val="24"/>
          <w:szCs w:val="24"/>
          <w:shd w:val="clear" w:color="auto" w:fill="FFFFFF"/>
          <w:lang w:val="lv-LV"/>
        </w:rPr>
        <w:t> atbalstu līdz Regulas Nr. </w:t>
      </w:r>
      <w:hyperlink r:id="rId9" w:tgtFrame="_blank" w:history="1">
        <w:r w:rsidRPr="00F0068A">
          <w:rPr>
            <w:rStyle w:val="normaltextrun"/>
            <w:rFonts w:ascii="Times New Roman" w:hAnsi="Times New Roman" w:cs="Times New Roman"/>
            <w:sz w:val="24"/>
            <w:szCs w:val="24"/>
            <w:shd w:val="clear" w:color="auto" w:fill="FFFFFF"/>
            <w:lang w:val="lv-LV"/>
          </w:rPr>
          <w:t>1407/2013</w:t>
        </w:r>
      </w:hyperlink>
      <w:r w:rsidRPr="00F0068A">
        <w:rPr>
          <w:rStyle w:val="normaltextrun"/>
          <w:rFonts w:ascii="Times New Roman" w:hAnsi="Times New Roman" w:cs="Times New Roman"/>
          <w:sz w:val="24"/>
          <w:szCs w:val="24"/>
          <w:shd w:val="clear" w:color="auto" w:fill="FFFFFF"/>
          <w:lang w:val="lv-LV"/>
        </w:rPr>
        <w:t> 3. panta 2. punktā noteiktajam attiecīgajam robežlielumam, kā arī kumulēt ar citu valsts atbalstu attiecībā uz vienām un tām pašām attiecināmajām izmaksām vai citu valsts atbalstu tam pašam riska finansējuma pasākumam, ja šīs kumulācijas rezultātā netiek pārsniegta maksimālā atbalsta intensitāte vai atbalsta finansējuma summa, kāda noteikta valsts atbalsta programmā vai Eiropas Komisijas lēmumā;</w:t>
      </w:r>
      <w:r w:rsidRPr="00F0068A">
        <w:rPr>
          <w:rStyle w:val="eop"/>
          <w:rFonts w:ascii="Times New Roman" w:hAnsi="Times New Roman" w:cs="Times New Roman"/>
          <w:sz w:val="24"/>
          <w:szCs w:val="24"/>
          <w:lang w:val="lv-LV"/>
        </w:rPr>
        <w:t> </w:t>
      </w:r>
    </w:p>
    <w:p w14:paraId="4989264A" w14:textId="77777777" w:rsidR="006021FE" w:rsidRPr="00F0068A" w:rsidRDefault="006021FE" w:rsidP="006021FE">
      <w:pPr>
        <w:numPr>
          <w:ilvl w:val="2"/>
          <w:numId w:val="1"/>
        </w:numPr>
        <w:spacing w:after="0" w:line="240" w:lineRule="auto"/>
        <w:ind w:left="1418" w:hanging="709"/>
        <w:jc w:val="both"/>
        <w:rPr>
          <w:rStyle w:val="eop"/>
          <w:rFonts w:ascii="Times New Roman" w:hAnsi="Times New Roman" w:cs="Times New Roman"/>
          <w:sz w:val="24"/>
          <w:szCs w:val="24"/>
          <w:lang w:val="lv-LV"/>
        </w:rPr>
      </w:pPr>
      <w:r w:rsidRPr="00F0068A">
        <w:rPr>
          <w:rStyle w:val="eop"/>
          <w:rFonts w:ascii="Times New Roman" w:hAnsi="Times New Roman" w:cs="Times New Roman"/>
          <w:sz w:val="24"/>
          <w:szCs w:val="24"/>
          <w:lang w:val="lv-LV"/>
        </w:rPr>
        <w:t>Ja otrreizējā digitālā brieduma testa rezultāti neuzrāda uzlabojumus, Gala labuma guvējam ir tiesības veikt atkārtotu digitālā brieduma testu.</w:t>
      </w:r>
    </w:p>
    <w:p w14:paraId="2D8EC398"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pPr>
      <w:r w:rsidRPr="00F0068A">
        <w:rPr>
          <w:rStyle w:val="normaltextrun"/>
        </w:rPr>
        <w:t>Gala labuma guvējs var saņemt LDA EDIC Atbalsta pakalpojumus, ja:</w:t>
      </w:r>
    </w:p>
    <w:p w14:paraId="58F26879"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tas atbilst MK Noteikumu Nr. 577 49. punktā noteiktajam Gala labuma guvēja statusam;</w:t>
      </w:r>
    </w:p>
    <w:p w14:paraId="669EC405"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 xml:space="preserve">tam nav nodokļu vai nodevu parādu, kas kopsummā pārsniedz 150,00 EUR (viens simts piecdesmit </w:t>
      </w:r>
      <w:r w:rsidRPr="00F0068A">
        <w:rPr>
          <w:rStyle w:val="normaltextrun"/>
          <w:rFonts w:ascii="Times New Roman" w:hAnsi="Times New Roman" w:cs="Times New Roman"/>
          <w:i/>
          <w:iCs/>
          <w:sz w:val="24"/>
          <w:szCs w:val="24"/>
          <w:lang w:val="lv-LV"/>
        </w:rPr>
        <w:t xml:space="preserve">euro </w:t>
      </w:r>
      <w:r w:rsidRPr="00F0068A">
        <w:rPr>
          <w:rStyle w:val="normaltextrun"/>
          <w:rFonts w:ascii="Times New Roman" w:hAnsi="Times New Roman" w:cs="Times New Roman"/>
          <w:sz w:val="24"/>
          <w:szCs w:val="24"/>
          <w:lang w:val="lv-LV"/>
        </w:rPr>
        <w:t>un</w:t>
      </w:r>
      <w:r w:rsidRPr="00F0068A">
        <w:rPr>
          <w:rStyle w:val="normaltextrun"/>
          <w:rFonts w:ascii="Times New Roman" w:hAnsi="Times New Roman" w:cs="Times New Roman"/>
          <w:i/>
          <w:iCs/>
          <w:sz w:val="24"/>
          <w:szCs w:val="24"/>
          <w:lang w:val="lv-LV"/>
        </w:rPr>
        <w:t xml:space="preserve"> </w:t>
      </w:r>
      <w:r w:rsidRPr="00F0068A">
        <w:rPr>
          <w:rStyle w:val="normaltextrun"/>
          <w:rFonts w:ascii="Times New Roman" w:hAnsi="Times New Roman" w:cs="Times New Roman"/>
          <w:sz w:val="24"/>
          <w:szCs w:val="24"/>
          <w:lang w:val="lv-LV"/>
        </w:rPr>
        <w:t>00 centi), izņemot nodokļu maksājumus, par kuriem ir piešķirts samaksas termiņa pagarinājums, noslēgta vienošanās par labprātīgu nodokļu samaksu vai noslēgts vienošanās līgums;</w:t>
      </w:r>
    </w:p>
    <w:p w14:paraId="73D2DA64"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tas nesaņem un neparedz saņemt atbalstu par tām pašām attiecināmajām un neattiecināmajām izmaksām citu programmu ietvaros no Eiropas Savienības vai citiem publiskajiem līdzekļiem (tai skaitā valsts un pašvaldību līdzekļiem);</w:t>
      </w:r>
    </w:p>
    <w:p w14:paraId="7B1121B7"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Gala labuma guvējam ar tiesas spriedumu nav pasludināts maksātnespējas process, nav ierosināts vai netiek īstenots tiesiskās aizsardzības process. Kā arī tas neatbilst normatīvajos aktos maksātnespējas jomā noteiktajiem kritērijiem, uz kuriem pamatojoties kreditors var pieprasīt maksātnespējas procesa uzsākšanu;</w:t>
      </w:r>
    </w:p>
    <w:p w14:paraId="5B475F31"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 xml:space="preserve">tas nedarbojas MK Noteikumu Nr. 577 </w:t>
      </w:r>
      <w:hyperlink r:id="rId10" w:anchor="p57" w:tgtFrame="_blank" w:history="1">
        <w:r w:rsidRPr="00F0068A">
          <w:rPr>
            <w:rStyle w:val="normaltextrun"/>
            <w:rFonts w:ascii="Times New Roman" w:hAnsi="Times New Roman" w:cs="Times New Roman"/>
            <w:sz w:val="24"/>
            <w:szCs w:val="24"/>
            <w:lang w:val="lv-LV"/>
          </w:rPr>
          <w:t>57. punktā</w:t>
        </w:r>
      </w:hyperlink>
      <w:r w:rsidRPr="00F0068A">
        <w:rPr>
          <w:rStyle w:val="normaltextrun"/>
          <w:rFonts w:ascii="Times New Roman" w:hAnsi="Times New Roman" w:cs="Times New Roman"/>
          <w:sz w:val="24"/>
          <w:szCs w:val="24"/>
          <w:lang w:val="lv-LV"/>
        </w:rPr>
        <w:t xml:space="preserve"> minētajās neatbalstāmajās nozarēs un darbībās;</w:t>
      </w:r>
    </w:p>
    <w:p w14:paraId="5C1BC26D" w14:textId="77777777" w:rsidR="006021FE" w:rsidRPr="00F0068A" w:rsidRDefault="006021FE" w:rsidP="006021FE">
      <w:pPr>
        <w:numPr>
          <w:ilvl w:val="2"/>
          <w:numId w:val="1"/>
        </w:numPr>
        <w:spacing w:after="0" w:line="240" w:lineRule="auto"/>
        <w:ind w:left="1418" w:hanging="709"/>
        <w:jc w:val="both"/>
        <w:rPr>
          <w:rStyle w:val="normaltextrun"/>
          <w:lang w:val="lv-LV"/>
        </w:rPr>
      </w:pPr>
      <w:r w:rsidRPr="00F0068A">
        <w:rPr>
          <w:rStyle w:val="normaltextrun"/>
          <w:rFonts w:ascii="Times New Roman" w:hAnsi="Times New Roman" w:cs="Times New Roman"/>
          <w:sz w:val="24"/>
          <w:szCs w:val="24"/>
          <w:lang w:val="lv-LV"/>
        </w:rPr>
        <w:t>Līguma ietvaros piešķirto atbalstu izmantos tikai savās interesēs un nenodos to trešajām personām</w:t>
      </w:r>
      <w:r w:rsidRPr="00F0068A">
        <w:rPr>
          <w:rStyle w:val="normaltextrun"/>
          <w:lang w:val="lv-LV"/>
        </w:rPr>
        <w:t>.</w:t>
      </w:r>
    </w:p>
    <w:p w14:paraId="2FFEB175" w14:textId="77777777" w:rsidR="006021FE" w:rsidRPr="00F0068A" w:rsidRDefault="006021FE" w:rsidP="006021FE">
      <w:pPr>
        <w:numPr>
          <w:ilvl w:val="2"/>
          <w:numId w:val="1"/>
        </w:numPr>
        <w:spacing w:after="0" w:line="240" w:lineRule="auto"/>
        <w:ind w:left="1418" w:hanging="709"/>
        <w:jc w:val="both"/>
        <w:rPr>
          <w:lang w:val="lv-LV"/>
        </w:rPr>
      </w:pPr>
      <w:r w:rsidRPr="00F0068A">
        <w:rPr>
          <w:rStyle w:val="normaltextrun"/>
          <w:rFonts w:ascii="Times New Roman" w:hAnsi="Times New Roman" w:cs="Times New Roman"/>
          <w:sz w:val="24"/>
          <w:szCs w:val="24"/>
          <w:lang w:val="lv-LV"/>
        </w:rPr>
        <w:t xml:space="preserve">tiks ievērots </w:t>
      </w:r>
      <w:r w:rsidRPr="00F0068A">
        <w:rPr>
          <w:rFonts w:ascii="Times New Roman" w:eastAsia="Times New Roman" w:hAnsi="Times New Roman" w:cs="Times New Roman"/>
          <w:color w:val="000000" w:themeColor="text1"/>
          <w:sz w:val="24"/>
          <w:szCs w:val="24"/>
          <w:lang w:val="lv-LV"/>
        </w:rPr>
        <w:t xml:space="preserve">princips "nenodari būtisku kaitējumu" saskaņā ar Regulas Nr. 2021/241 5. panta 2. punktu un </w:t>
      </w:r>
      <w:r w:rsidRPr="00F0068A">
        <w:rPr>
          <w:rStyle w:val="normaltextrun"/>
          <w:rFonts w:ascii="Times New Roman" w:hAnsi="Times New Roman" w:cs="Times New Roman"/>
          <w:sz w:val="24"/>
          <w:szCs w:val="24"/>
          <w:lang w:val="lv-LV"/>
        </w:rPr>
        <w:t>saimnieciskās darbības rezultātā netiks radīti produkti, tehnoloģijas un pakalpojumi, kas rada būtisku kaitējumu videi.</w:t>
      </w:r>
    </w:p>
    <w:p w14:paraId="58EA9185" w14:textId="77777777" w:rsidR="006021FE" w:rsidRPr="00F0068A" w:rsidRDefault="006021FE" w:rsidP="006021FE">
      <w:pPr>
        <w:pStyle w:val="paragraph"/>
        <w:numPr>
          <w:ilvl w:val="0"/>
          <w:numId w:val="1"/>
        </w:numPr>
        <w:spacing w:before="120" w:beforeAutospacing="0" w:after="120" w:afterAutospacing="0"/>
        <w:ind w:left="357" w:hanging="357"/>
        <w:jc w:val="center"/>
        <w:textAlignment w:val="baseline"/>
        <w:rPr>
          <w:rStyle w:val="normaltextrun"/>
          <w:b/>
        </w:rPr>
      </w:pPr>
      <w:r w:rsidRPr="00F0068A">
        <w:rPr>
          <w:rStyle w:val="normaltextrun"/>
          <w:b/>
        </w:rPr>
        <w:t>Konfidencialitāte</w:t>
      </w:r>
    </w:p>
    <w:p w14:paraId="39DD881D" w14:textId="77777777" w:rsidR="006021FE" w:rsidRPr="00F0068A" w:rsidRDefault="006021FE" w:rsidP="006021FE">
      <w:pPr>
        <w:pStyle w:val="2ndlevelprovision"/>
        <w:numPr>
          <w:ilvl w:val="1"/>
          <w:numId w:val="1"/>
        </w:numPr>
        <w:rPr>
          <w:rFonts w:eastAsia="MS Mincho"/>
          <w:lang w:val="lv-LV"/>
        </w:rPr>
      </w:pPr>
      <w:r w:rsidRPr="00F0068A">
        <w:rPr>
          <w:rFonts w:eastAsia="MS Mincho"/>
          <w:lang w:val="lv-LV"/>
        </w:rPr>
        <w:t>Puses apņemas ievērot konfidencialitāti, t.i. neizmantot, nenodot tālāk, neizpaust otras Puses konfidenciālu informāciju. Pusei nav tiesību izmantot tās rīcībā nonākušo konfidenciālo informāciju nekādiem citiem mērķiem un nolūkiem, kā vien tikai šajā Līgumā noteikto Pakalpojumu sniegšanas un pienākumu izpildes mērķiem.</w:t>
      </w:r>
    </w:p>
    <w:p w14:paraId="02BB907D" w14:textId="77777777" w:rsidR="006021FE" w:rsidRPr="00F0068A" w:rsidRDefault="006021FE" w:rsidP="006021FE">
      <w:pPr>
        <w:pStyle w:val="2ndlevelprovision"/>
        <w:numPr>
          <w:ilvl w:val="1"/>
          <w:numId w:val="1"/>
        </w:numPr>
        <w:rPr>
          <w:rFonts w:eastAsia="MS Mincho"/>
          <w:lang w:val="lv-LV"/>
        </w:rPr>
      </w:pPr>
      <w:r w:rsidRPr="00F0068A">
        <w:rPr>
          <w:rFonts w:eastAsia="MS Mincho"/>
          <w:lang w:val="lv-LV"/>
        </w:rPr>
        <w:t>Konfidenciāla informācija šī Līguma kontekstā, neatkarīgi no tā, vai tā ir mutiska, rakstiska, elektroniska vai vizuāla, nozīmē:</w:t>
      </w:r>
    </w:p>
    <w:p w14:paraId="70A2B79D"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visu informāciju, kas satur Puses vai tās klientu komercnoslēpumus;</w:t>
      </w:r>
    </w:p>
    <w:p w14:paraId="2D6B08AF"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informāciju par Pusi un tās klientiem, aktivitāšu plāniem, mērķiem un to izpildi;</w:t>
      </w:r>
    </w:p>
    <w:p w14:paraId="7E38FBB6" w14:textId="77777777" w:rsidR="006021FE" w:rsidRPr="00F0068A" w:rsidRDefault="006021FE" w:rsidP="006021FE">
      <w:pPr>
        <w:numPr>
          <w:ilvl w:val="2"/>
          <w:numId w:val="1"/>
        </w:numPr>
        <w:spacing w:after="0" w:line="240" w:lineRule="auto"/>
        <w:ind w:left="1418" w:hanging="709"/>
        <w:jc w:val="both"/>
        <w:rPr>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jebkādu citu Puses vai tās klientu komerciālo, finansiālo, tiesisko, tehnisko informāciju, kā arī informāciju, kas saistīta ar Puses vai tās klientu attīstības un pārvaldīšanas politiku, tehnoloģijām, līgumiem, mārketingu un uzņēmējdarbības</w:t>
      </w:r>
      <w:r w:rsidRPr="00F0068A">
        <w:rPr>
          <w:lang w:val="lv-LV"/>
        </w:rPr>
        <w:t xml:space="preserve"> </w:t>
      </w:r>
      <w:r w:rsidRPr="00F0068A">
        <w:rPr>
          <w:rFonts w:ascii="Times New Roman" w:hAnsi="Times New Roman" w:cs="Times New Roman"/>
          <w:sz w:val="24"/>
          <w:szCs w:val="24"/>
          <w:lang w:val="lv-LV"/>
        </w:rPr>
        <w:t xml:space="preserve">attīstības plāniem, </w:t>
      </w:r>
      <w:r w:rsidRPr="00F0068A">
        <w:rPr>
          <w:rFonts w:ascii="Times New Roman" w:hAnsi="Times New Roman" w:cs="Times New Roman"/>
          <w:i/>
          <w:iCs/>
          <w:sz w:val="24"/>
          <w:szCs w:val="24"/>
          <w:lang w:val="lv-LV"/>
        </w:rPr>
        <w:t>know-how</w:t>
      </w:r>
      <w:r w:rsidRPr="00F0068A">
        <w:rPr>
          <w:rFonts w:ascii="Times New Roman" w:hAnsi="Times New Roman" w:cs="Times New Roman"/>
          <w:sz w:val="24"/>
          <w:szCs w:val="24"/>
          <w:lang w:val="lv-LV"/>
        </w:rPr>
        <w:t>;</w:t>
      </w:r>
    </w:p>
    <w:p w14:paraId="6B1D62A9"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ziņas par Puses cenu struktūru, izmaksām, iekšējiem izcenojumiem un tarifiem, atlaidēm un plāniem par piedalīšanos konkursos, izsolēs, konkursu piedāvājumiem un saistīto materiālu;</w:t>
      </w:r>
    </w:p>
    <w:p w14:paraId="615EDCD0"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lastRenderedPageBreak/>
        <w:t>Puses jaunas idejas, tehniskos piemērus, preču zīmes, ziņas par datorprogrammu nodrošinājumu, programmas produktiem, esošo tehnisko bāzi, jebkādu tehnisko informāciju un dokumentāciju;</w:t>
      </w:r>
    </w:p>
    <w:p w14:paraId="0F49F54D"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jebkādi Puses komerciālie nodomi un kontakti gan ar esošajiem, gan ar nākotnes klientiem vai partneriem;</w:t>
      </w:r>
    </w:p>
    <w:p w14:paraId="2354475E"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jebkāda cita informācija, kurai Puse ir piešķīrusi komercnoslēpuma statusu.</w:t>
      </w:r>
    </w:p>
    <w:p w14:paraId="7342A40E" w14:textId="77777777" w:rsidR="006021FE" w:rsidRPr="00F0068A" w:rsidRDefault="006021FE" w:rsidP="006021FE">
      <w:pPr>
        <w:pStyle w:val="2ndlevelprovision"/>
        <w:numPr>
          <w:ilvl w:val="1"/>
          <w:numId w:val="1"/>
        </w:numPr>
        <w:rPr>
          <w:rFonts w:eastAsia="MS Mincho"/>
          <w:lang w:val="lv-LV"/>
        </w:rPr>
      </w:pPr>
      <w:r w:rsidRPr="00F0068A">
        <w:rPr>
          <w:rFonts w:eastAsia="MS Mincho"/>
          <w:lang w:val="lv-LV"/>
        </w:rPr>
        <w:t>Par konfidenciālu informāciju Līguma ietvaros netiek uzskatīta informācija, kā arī konfidenciālās informācijas izpaušana netiks uzskatīta par Līguma noteikumu pārkāpumu šādos gadījumos:</w:t>
      </w:r>
    </w:p>
    <w:p w14:paraId="5E9CB527"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ja informācija saskaņā ar Latvijas Republikas normatīvo aktu prasībām ir jānodod valsts vai pašvaldību iestādēm tādā apmērā, kā to pieprasa normatīvais regulējums;</w:t>
      </w:r>
    </w:p>
    <w:p w14:paraId="3CDE93FA"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ja informācija jau ir publiski pieejama vai, ja tā tiek izpausta pēc tam, kad tā likumīgi kļuvusi publiski pieejama preses izdevumos, grāmatās, reklāmās, informatīvos paziņojumos u.tml.;</w:t>
      </w:r>
    </w:p>
    <w:p w14:paraId="41DFAC7F" w14:textId="77777777" w:rsidR="006021FE" w:rsidRPr="00F0068A" w:rsidRDefault="006021FE" w:rsidP="006021FE">
      <w:pPr>
        <w:numPr>
          <w:ilvl w:val="2"/>
          <w:numId w:val="1"/>
        </w:numPr>
        <w:spacing w:after="0" w:line="240" w:lineRule="auto"/>
        <w:ind w:left="1418" w:hanging="709"/>
        <w:jc w:val="both"/>
        <w:rPr>
          <w:rFonts w:eastAsia="MS Mincho"/>
          <w:lang w:val="lv-LV"/>
        </w:rPr>
      </w:pPr>
      <w:r w:rsidRPr="00F0068A">
        <w:rPr>
          <w:rStyle w:val="normaltextrun"/>
          <w:rFonts w:ascii="Times New Roman" w:hAnsi="Times New Roman" w:cs="Times New Roman"/>
          <w:sz w:val="24"/>
          <w:szCs w:val="24"/>
          <w:lang w:val="lv-LV"/>
        </w:rPr>
        <w:t>ja informācija Latvijas Republikas normatīvajos aktos noteiktajos gadījumos un kārtībā ir publiskojama</w:t>
      </w:r>
      <w:r w:rsidRPr="00F0068A">
        <w:rPr>
          <w:rFonts w:eastAsia="MS Mincho"/>
          <w:lang w:val="lv-LV"/>
        </w:rPr>
        <w:t>.</w:t>
      </w:r>
    </w:p>
    <w:p w14:paraId="3CE95356" w14:textId="77777777" w:rsidR="006021FE" w:rsidRPr="00F0068A" w:rsidRDefault="006021FE" w:rsidP="006021FE">
      <w:pPr>
        <w:pStyle w:val="2ndlevelprovision"/>
        <w:numPr>
          <w:ilvl w:val="1"/>
          <w:numId w:val="1"/>
        </w:numPr>
        <w:rPr>
          <w:rFonts w:eastAsia="MS Mincho"/>
          <w:lang w:val="lv-LV"/>
        </w:rPr>
      </w:pPr>
      <w:r w:rsidRPr="00F0068A">
        <w:rPr>
          <w:rFonts w:eastAsia="MS Mincho"/>
          <w:lang w:val="lv-LV"/>
        </w:rPr>
        <w:t>Informācijas tālāka nodošana vai citāda izpaušana ir pieļaujama tikai noteikto Pakalpojumu sniegšanas mērķiem un nolūkiem un tikai tādā apmērā un apjomā, cik tas ir objektīvi nepieciešams šādiem mērķiem un nolūkiem, par to informējot otru Pusi.</w:t>
      </w:r>
    </w:p>
    <w:p w14:paraId="5E2EE3DB" w14:textId="77777777" w:rsidR="006021FE" w:rsidRPr="00F0068A" w:rsidRDefault="006021FE" w:rsidP="006021FE">
      <w:pPr>
        <w:pStyle w:val="2ndlevelprovision"/>
        <w:numPr>
          <w:ilvl w:val="1"/>
          <w:numId w:val="1"/>
        </w:numPr>
        <w:rPr>
          <w:lang w:val="lv-LV"/>
        </w:rPr>
      </w:pPr>
      <w:r w:rsidRPr="00F0068A">
        <w:rPr>
          <w:lang w:val="lv-LV"/>
        </w:rPr>
        <w:t>Puse apņemas darīt visu iespējamo, lai sargātu konfidenciālu informāciju un nodrošinātu tās drošību un neizpaušanu, ieskaitot, bet ne tikai:</w:t>
      </w:r>
    </w:p>
    <w:p w14:paraId="47E82BB0"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organizēt un nodrošināt konfidenciālas informācijas aizsardzību;</w:t>
      </w:r>
    </w:p>
    <w:p w14:paraId="30E0E4B1"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glabāt un sargāt konfidenciālu informāciju tādā veidā, kas neļautu trešajām personām to saņemt bez otras Puses atļaujas;</w:t>
      </w:r>
    </w:p>
    <w:p w14:paraId="3EB22767"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informēt savus darbiniekus un citas personas, kurām Puse var nodot vai ļaut piekļūt konfidenciālai informācijai, ka minētā informācija ir konfidenciāla informācija un attiecībā uz tās glabāšanu, aizsardzību un izpaušanu ir jāievēro šajā Līgumā noteiktās prasības;</w:t>
      </w:r>
    </w:p>
    <w:p w14:paraId="539E70BC"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gadījumā, ja Pusei rodas šaubas par to, vai kāda informācija ir konfidenciāla informācija, tai nekavējoties jāvēršas pie otras Puses, lai tā paskaidrotu, vai šī informācija ir konfidenciāla informācija šī Līguma kontekstā. Kamēr šī Puse nesaņem apstiprinājumu, ka minētā informācija nav konfidenciāla informācija, tai šī informācija ir jāuzskata par konfidenciālu informāciju un attiecībā uz tās glabāšanu, aizsardzību un izpaušanu jāievēro Līgumā attiecībā uz konfidenciālu informāciju noteiktā kārtība;</w:t>
      </w:r>
    </w:p>
    <w:p w14:paraId="0057BFBB"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Puse apņemas pēc otras Puses pieprasījuma nekavējoties sniegt informāciju par tās rīcībā esošo konfidenciālo informāciju un visām personām, kurām Puse ir nodevusi vai citādi devusi piekļuvi konfidenciālajai informācijai;</w:t>
      </w:r>
    </w:p>
    <w:p w14:paraId="41631DD5"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Puse apņemas ievērot otras Puses dotus norādījumus attiecībā uz konfidenciālas informācijas vai tās noteiktas daļas glabāšanu, aizsardzību un izpaušanu, kurus Puse ir devusi pirms informācijas nodošanas vai vēlāk Līguma darbības laikā;</w:t>
      </w:r>
    </w:p>
    <w:p w14:paraId="127C575D"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Puse apņemas pēc otras Puses pieprasījuma, kā arī gadījumā, ja ir zudis tiesiskais mērķis turpmākai konfidenciālās informācijas izmantošanai, nekavējoties atgriezt vai neatgriezeniski iznīcināt attiecīgo konfidenciālo informāciju;</w:t>
      </w:r>
    </w:p>
    <w:p w14:paraId="47304AA0" w14:textId="77777777" w:rsidR="006021FE" w:rsidRPr="00F0068A" w:rsidRDefault="006021FE" w:rsidP="006021FE">
      <w:pPr>
        <w:numPr>
          <w:ilvl w:val="2"/>
          <w:numId w:val="1"/>
        </w:numPr>
        <w:spacing w:after="0" w:line="240" w:lineRule="auto"/>
        <w:ind w:left="1418" w:hanging="709"/>
        <w:jc w:val="both"/>
        <w:rPr>
          <w:rStyle w:val="normaltextrun"/>
          <w:rFonts w:ascii="Times New Roman" w:hAnsi="Times New Roman" w:cs="Times New Roman"/>
          <w:sz w:val="24"/>
          <w:szCs w:val="24"/>
          <w:lang w:val="lv-LV"/>
        </w:rPr>
      </w:pPr>
      <w:r w:rsidRPr="00F0068A">
        <w:rPr>
          <w:rStyle w:val="normaltextrun"/>
          <w:rFonts w:ascii="Times New Roman" w:hAnsi="Times New Roman" w:cs="Times New Roman"/>
          <w:sz w:val="24"/>
          <w:szCs w:val="24"/>
          <w:lang w:val="lv-LV"/>
        </w:rPr>
        <w:t xml:space="preserve">Puse apņemas nekavējoties rakstiski informēt otru Pusi, ja Puse ir uzzinājusi par konfidenciālas informācijas prettiesisku pazušanu, izpaušanu vai izplatīšanu, vai par </w:t>
      </w:r>
      <w:r w:rsidRPr="00F0068A">
        <w:rPr>
          <w:rStyle w:val="normaltextrun"/>
          <w:rFonts w:ascii="Times New Roman" w:hAnsi="Times New Roman" w:cs="Times New Roman"/>
          <w:sz w:val="24"/>
          <w:szCs w:val="24"/>
          <w:lang w:val="lv-LV"/>
        </w:rPr>
        <w:lastRenderedPageBreak/>
        <w:t>konfidencialitātes pārkāpumu, vai par konfidenciālas informācijas nelikumīgu iegūšanu vai izmantošanu.</w:t>
      </w:r>
    </w:p>
    <w:p w14:paraId="22ABACAD" w14:textId="77777777" w:rsidR="006021FE" w:rsidRPr="00F0068A" w:rsidRDefault="006021FE" w:rsidP="006021FE">
      <w:pPr>
        <w:pStyle w:val="2ndlevelprovision"/>
        <w:numPr>
          <w:ilvl w:val="1"/>
          <w:numId w:val="1"/>
        </w:numPr>
        <w:rPr>
          <w:lang w:val="lv-LV"/>
        </w:rPr>
      </w:pPr>
      <w:r w:rsidRPr="00F0068A">
        <w:rPr>
          <w:lang w:val="lv-LV"/>
        </w:rPr>
        <w:t xml:space="preserve">Ja Puse nav izpildījusi vai nav pienācīgi izpildījusi </w:t>
      </w:r>
      <w:r w:rsidRPr="00F0068A">
        <w:rPr>
          <w:rStyle w:val="normaltextrun"/>
          <w:lang w:val="lv-LV"/>
        </w:rPr>
        <w:t xml:space="preserve">Līgumā </w:t>
      </w:r>
      <w:r w:rsidRPr="00F0068A">
        <w:rPr>
          <w:lang w:val="lv-LV"/>
        </w:rPr>
        <w:t xml:space="preserve">noteiktās saistības, tai ir pienākums atlīdzināt otrai Pusei radītos tiešos zaudējumus. </w:t>
      </w:r>
      <w:r w:rsidRPr="00F0068A">
        <w:rPr>
          <w:rFonts w:eastAsia="MS Mincho"/>
          <w:lang w:val="lv-LV"/>
        </w:rPr>
        <w:t xml:space="preserve">Puses pilnībā atbild saskaņā ar </w:t>
      </w:r>
      <w:r w:rsidRPr="00F0068A">
        <w:rPr>
          <w:rStyle w:val="normaltextrun"/>
          <w:lang w:val="lv-LV"/>
        </w:rPr>
        <w:t xml:space="preserve">Līguma </w:t>
      </w:r>
      <w:r w:rsidRPr="00F0068A">
        <w:rPr>
          <w:rFonts w:eastAsia="MS Mincho"/>
          <w:lang w:val="lv-LV"/>
        </w:rPr>
        <w:t xml:space="preserve">noteikumiem par jebkuru </w:t>
      </w:r>
      <w:r w:rsidRPr="00F0068A">
        <w:rPr>
          <w:rStyle w:val="normaltextrun"/>
          <w:lang w:val="lv-LV"/>
        </w:rPr>
        <w:t xml:space="preserve">Līguma </w:t>
      </w:r>
      <w:r w:rsidRPr="00F0068A">
        <w:rPr>
          <w:rFonts w:eastAsia="MS Mincho"/>
          <w:lang w:val="lv-LV"/>
        </w:rPr>
        <w:t>pārkāpumu no Puses pārstāvju, darbinieku un konsultantu puses.</w:t>
      </w:r>
    </w:p>
    <w:p w14:paraId="2F0C2671" w14:textId="77777777" w:rsidR="006021FE" w:rsidRPr="00F0068A" w:rsidRDefault="006021FE" w:rsidP="006021FE">
      <w:pPr>
        <w:pStyle w:val="paragraph"/>
        <w:numPr>
          <w:ilvl w:val="0"/>
          <w:numId w:val="1"/>
        </w:numPr>
        <w:spacing w:before="120" w:beforeAutospacing="0" w:after="120" w:afterAutospacing="0"/>
        <w:ind w:left="357" w:hanging="357"/>
        <w:jc w:val="center"/>
        <w:textAlignment w:val="baseline"/>
        <w:rPr>
          <w:rStyle w:val="normaltextrun"/>
          <w:b/>
        </w:rPr>
      </w:pPr>
      <w:r w:rsidRPr="00F0068A">
        <w:rPr>
          <w:rStyle w:val="normaltextrun"/>
          <w:b/>
        </w:rPr>
        <w:t>Intelektuālais īpašums</w:t>
      </w:r>
    </w:p>
    <w:p w14:paraId="002B7C5F" w14:textId="0F0823DF" w:rsidR="006021FE" w:rsidRPr="00F0068A" w:rsidRDefault="006021FE" w:rsidP="006021FE">
      <w:pPr>
        <w:pStyle w:val="2ndlevelprovision"/>
        <w:numPr>
          <w:ilvl w:val="1"/>
          <w:numId w:val="1"/>
        </w:numPr>
        <w:rPr>
          <w:lang w:val="lv-LV"/>
        </w:rPr>
      </w:pPr>
      <w:r w:rsidRPr="00F0068A">
        <w:rPr>
          <w:lang w:val="lv-LV"/>
        </w:rPr>
        <w:t>Gala labuma guvējam ir visas nepieciešamās atļaujas izmantot citu personu intelektuālo īpašumu</w:t>
      </w:r>
      <w:r w:rsidR="000A46B3">
        <w:rPr>
          <w:lang w:val="lv-LV"/>
        </w:rPr>
        <w:t xml:space="preserve">, </w:t>
      </w:r>
      <w:r w:rsidR="000A46B3" w:rsidRPr="000A46B3">
        <w:rPr>
          <w:lang w:val="lv-LV"/>
        </w:rPr>
        <w:t>kas ir Gala labuma guvēja tiesiskajā valdījumā</w:t>
      </w:r>
      <w:r w:rsidRPr="00F0068A">
        <w:rPr>
          <w:lang w:val="lv-LV"/>
        </w:rPr>
        <w:t>.</w:t>
      </w:r>
    </w:p>
    <w:p w14:paraId="1F4EE849" w14:textId="77777777" w:rsidR="006021FE" w:rsidRPr="00F0068A" w:rsidRDefault="006021FE" w:rsidP="006021FE">
      <w:pPr>
        <w:pStyle w:val="2ndlevelprovision"/>
        <w:numPr>
          <w:ilvl w:val="1"/>
          <w:numId w:val="1"/>
        </w:numPr>
        <w:rPr>
          <w:lang w:val="lv-LV"/>
        </w:rPr>
      </w:pPr>
      <w:r w:rsidRPr="00F0068A">
        <w:rPr>
          <w:lang w:val="lv-LV"/>
        </w:rPr>
        <w:t>Visas intelektuālā īpašuma tiesības, tai skaitā, bet ne tikai, patenti, dizainparaugi, autortiesības un preču zīmes visos dokumentos, materiālos un citos darbos, ko sagatavojusi Puse pirms Līguma noslēgšanas, tai skaitā un bez ierobežojuma visa informācija, attēli, skices, vizuālo un audiovizuālo materiālu dokumenti, dati un dokumentācija, kuru autors vai sagatavotājs ir Puse vai tās darbinieki ir un paliek šīs Puses īpašums.</w:t>
      </w:r>
    </w:p>
    <w:p w14:paraId="3131EC99" w14:textId="77777777" w:rsidR="006021FE" w:rsidRPr="00F0068A" w:rsidRDefault="006021FE" w:rsidP="006021FE">
      <w:pPr>
        <w:pStyle w:val="2ndlevelprovision"/>
        <w:numPr>
          <w:ilvl w:val="1"/>
          <w:numId w:val="1"/>
        </w:numPr>
        <w:rPr>
          <w:lang w:val="lv-LV"/>
        </w:rPr>
      </w:pPr>
      <w:r w:rsidRPr="00F0068A">
        <w:rPr>
          <w:lang w:val="lv-LV"/>
        </w:rPr>
        <w:t xml:space="preserve">Rīki, piemēram, digitālā brieduma tests un apmācību saturs, tajā skaitā, redakcionālais un cita veida saturs, fotogrāfijas, videoklipi, programmatūra u.tml., kas Gala labuma guvējam ir pieejams </w:t>
      </w:r>
      <w:r w:rsidRPr="00F0068A">
        <w:rPr>
          <w:rStyle w:val="normaltextrun"/>
          <w:lang w:val="lv-LV"/>
        </w:rPr>
        <w:t xml:space="preserve">Līguma </w:t>
      </w:r>
      <w:r w:rsidRPr="00F0068A">
        <w:rPr>
          <w:lang w:val="lv-LV"/>
        </w:rPr>
        <w:t>darbības laikā, ir intelektuālā īpašuma objekts, ko aizsargā normatīvais regulējums. Gala labuma guvējs nedrīkst izmantot intelektuālā īpašuma objektu bez LDA EDIC iepriekšējas rakstiskas piekrišanas. Jebkura intelektuālā īpašuma objekta izmantošana bez iepriekšējas atļaujas ir aizliegta, izņemot normatīvajos aktos atļauto lietojumu.</w:t>
      </w:r>
    </w:p>
    <w:p w14:paraId="634E74A9" w14:textId="77777777" w:rsidR="006021FE" w:rsidRPr="00F0068A" w:rsidRDefault="006021FE" w:rsidP="006021FE">
      <w:pPr>
        <w:pStyle w:val="paragraph"/>
        <w:numPr>
          <w:ilvl w:val="0"/>
          <w:numId w:val="1"/>
        </w:numPr>
        <w:spacing w:before="120" w:beforeAutospacing="0" w:after="120" w:afterAutospacing="0"/>
        <w:ind w:left="357" w:hanging="357"/>
        <w:jc w:val="center"/>
        <w:textAlignment w:val="baseline"/>
        <w:rPr>
          <w:rStyle w:val="normaltextrun"/>
          <w:b/>
        </w:rPr>
      </w:pPr>
      <w:r w:rsidRPr="00F0068A">
        <w:rPr>
          <w:rStyle w:val="normaltextrun"/>
          <w:b/>
        </w:rPr>
        <w:t>Personas datu apstrāde</w:t>
      </w:r>
    </w:p>
    <w:p w14:paraId="53DE5162" w14:textId="77777777" w:rsidR="006021FE" w:rsidRPr="00F0068A" w:rsidRDefault="006021FE" w:rsidP="006021FE">
      <w:pPr>
        <w:pStyle w:val="2ndlevelprovision"/>
        <w:numPr>
          <w:ilvl w:val="1"/>
          <w:numId w:val="1"/>
        </w:numPr>
        <w:rPr>
          <w:rFonts w:eastAsia="MS Mincho"/>
          <w:lang w:val="lv-LV"/>
        </w:rPr>
      </w:pPr>
      <w:r w:rsidRPr="00F0068A">
        <w:rPr>
          <w:rFonts w:eastAsia="MS Mincho"/>
          <w:lang w:val="lv-LV"/>
        </w:rPr>
        <w:t xml:space="preserve">Puses vienojas visus personas datus, kas tām ir pieejami, balstoties uz </w:t>
      </w:r>
      <w:r w:rsidRPr="00F0068A">
        <w:rPr>
          <w:rStyle w:val="normaltextrun"/>
          <w:lang w:val="lv-LV"/>
        </w:rPr>
        <w:t>Līgumu</w:t>
      </w:r>
      <w:r w:rsidRPr="00F0068A">
        <w:rPr>
          <w:rFonts w:eastAsia="MS Mincho"/>
          <w:lang w:val="lv-LV"/>
        </w:rPr>
        <w:t>, apstrādāt saskaņā ar personas datu aizsardzībai piemērojamiem tiesību aktiem, tai skaitā Eiropas Parlamenta un Padomes 2016. gada 27. aprīļa Regulas Nr. 2016/679 par fizisku personu aizsardzību attiecībā uz personas datu apstrādi un šādu datu brīvu apriti un ar ko atceļ Direktīvu 95/46/EK (Vispārīgā datu aizsardzības regula) noteikumiem.</w:t>
      </w:r>
    </w:p>
    <w:p w14:paraId="12E4FC37" w14:textId="77777777" w:rsidR="006021FE" w:rsidRPr="00F0068A" w:rsidRDefault="006021FE" w:rsidP="006021FE">
      <w:pPr>
        <w:pStyle w:val="2ndlevelprovision"/>
        <w:numPr>
          <w:ilvl w:val="1"/>
          <w:numId w:val="1"/>
        </w:numPr>
        <w:rPr>
          <w:rFonts w:eastAsia="MS Mincho"/>
          <w:lang w:val="lv-LV"/>
        </w:rPr>
      </w:pPr>
      <w:r w:rsidRPr="00F0068A">
        <w:rPr>
          <w:rFonts w:eastAsia="MS Mincho"/>
          <w:lang w:val="lv-LV"/>
        </w:rPr>
        <w:t xml:space="preserve">Katra Puse darbojas kā neatkarīgs personas datu pārzinis. </w:t>
      </w:r>
    </w:p>
    <w:p w14:paraId="75AC74C3" w14:textId="77777777" w:rsidR="006021FE" w:rsidRPr="00F0068A" w:rsidRDefault="006021FE" w:rsidP="006021FE">
      <w:pPr>
        <w:pStyle w:val="2ndlevelprovision"/>
        <w:numPr>
          <w:ilvl w:val="1"/>
          <w:numId w:val="1"/>
        </w:numPr>
        <w:rPr>
          <w:rFonts w:eastAsia="MS Mincho"/>
          <w:lang w:val="lv-LV"/>
        </w:rPr>
      </w:pPr>
      <w:r w:rsidRPr="00F0068A">
        <w:rPr>
          <w:rFonts w:eastAsia="MS Mincho"/>
          <w:lang w:val="lv-LV"/>
        </w:rPr>
        <w:t xml:space="preserve">Puses apstrādā personas datus tikai </w:t>
      </w:r>
      <w:r w:rsidRPr="00F0068A">
        <w:rPr>
          <w:rStyle w:val="normaltextrun"/>
          <w:lang w:val="lv-LV"/>
        </w:rPr>
        <w:t xml:space="preserve">Līguma </w:t>
      </w:r>
      <w:r w:rsidRPr="00F0068A">
        <w:rPr>
          <w:rFonts w:eastAsia="MS Mincho"/>
          <w:lang w:val="lv-LV"/>
        </w:rPr>
        <w:t xml:space="preserve">mērķu izpildei un neizmanto tos nesaistītiem mērķiem bez tiesiska pamata. </w:t>
      </w:r>
    </w:p>
    <w:p w14:paraId="7408522D" w14:textId="77777777" w:rsidR="006021FE" w:rsidRPr="00F0068A" w:rsidRDefault="006021FE" w:rsidP="006021FE">
      <w:pPr>
        <w:pStyle w:val="paragraph"/>
        <w:numPr>
          <w:ilvl w:val="0"/>
          <w:numId w:val="1"/>
        </w:numPr>
        <w:spacing w:before="120" w:beforeAutospacing="0" w:after="120" w:afterAutospacing="0"/>
        <w:ind w:left="357" w:hanging="357"/>
        <w:jc w:val="center"/>
        <w:textAlignment w:val="baseline"/>
        <w:rPr>
          <w:rStyle w:val="normaltextrun"/>
          <w:b/>
        </w:rPr>
      </w:pPr>
      <w:r w:rsidRPr="00F0068A">
        <w:rPr>
          <w:rStyle w:val="normaltextrun"/>
          <w:b/>
        </w:rPr>
        <w:t>Nepārvarama vara </w:t>
      </w:r>
    </w:p>
    <w:p w14:paraId="7E457391"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normaltextrun"/>
        </w:rPr>
      </w:pPr>
      <w:r w:rsidRPr="00F0068A">
        <w:rPr>
          <w:rStyle w:val="normaltextrun"/>
        </w:rPr>
        <w:t>Puses tiek atbrīvotas no atbildības par Līguma pilnīgu vai daļēju neizpildi, ja šāda neizpilde radusies nepārvaramas varas apstākļu rezultātā, kuru darbība sākusies pēc Līguma noslēgšanas un kurus nevarēja iepriekš ne paredzēt, ne novērst.  </w:t>
      </w:r>
    </w:p>
    <w:p w14:paraId="496F7F2E"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normaltextrun"/>
        </w:rPr>
      </w:pPr>
      <w:r w:rsidRPr="00F0068A">
        <w:rPr>
          <w:rStyle w:val="normaltextrun"/>
        </w:rPr>
        <w:t>Pusei, kura atsaucas uz nepārvaramas varas apstākļu darbību, nekavējoties (tiklīdz kā tas iespējams) par šādiem apstākļiem rakstveidā jāziņo otrai Pusei. Ziņojumā jānorāda, kādā termiņā un vai vispār pēc Puses uzskata ir iespējama un paredzama Līgumā paredzēto saistību izpilde. </w:t>
      </w:r>
    </w:p>
    <w:p w14:paraId="556EEB24" w14:textId="77777777" w:rsidR="006021FE" w:rsidRPr="00F0068A" w:rsidRDefault="006021FE" w:rsidP="006021FE">
      <w:pPr>
        <w:pStyle w:val="paragraph"/>
        <w:numPr>
          <w:ilvl w:val="0"/>
          <w:numId w:val="1"/>
        </w:numPr>
        <w:spacing w:before="120" w:beforeAutospacing="0" w:after="120" w:afterAutospacing="0"/>
        <w:ind w:left="357" w:hanging="357"/>
        <w:jc w:val="center"/>
        <w:textAlignment w:val="baseline"/>
        <w:rPr>
          <w:rStyle w:val="normaltextrun"/>
          <w:b/>
        </w:rPr>
      </w:pPr>
      <w:r w:rsidRPr="00F0068A">
        <w:rPr>
          <w:rStyle w:val="normaltextrun"/>
          <w:b/>
        </w:rPr>
        <w:t xml:space="preserve">Līguma grozīšana, apturēšana vai izbeigšana </w:t>
      </w:r>
    </w:p>
    <w:p w14:paraId="1B3F9F58"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normaltextrun"/>
        </w:rPr>
      </w:pPr>
      <w:r w:rsidRPr="00F0068A">
        <w:rPr>
          <w:rStyle w:val="normaltextrun"/>
        </w:rPr>
        <w:t xml:space="preserve">Šo Līgumu var papildināt, grozīt vai izbeigt, Pusēm savstarpēji vienojoties. Jebkuras Līguma izmaiņas vai papildinājumi tiek noformēti rakstveidā un kļūst par Līguma neatņemamu sastāvdaļu. </w:t>
      </w:r>
    </w:p>
    <w:p w14:paraId="72D0AF95" w14:textId="763C63F2" w:rsidR="006021FE" w:rsidRPr="00F0068A" w:rsidRDefault="000A46B3" w:rsidP="006021FE">
      <w:pPr>
        <w:pStyle w:val="paragraph"/>
        <w:numPr>
          <w:ilvl w:val="1"/>
          <w:numId w:val="1"/>
        </w:numPr>
        <w:spacing w:before="0" w:beforeAutospacing="0" w:after="0" w:afterAutospacing="0"/>
        <w:ind w:left="709" w:hanging="567"/>
        <w:jc w:val="both"/>
        <w:textAlignment w:val="baseline"/>
        <w:rPr>
          <w:rStyle w:val="normaltextrun"/>
        </w:rPr>
      </w:pPr>
      <w:r w:rsidRPr="000A46B3">
        <w:rPr>
          <w:rStyle w:val="normaltextrun"/>
        </w:rPr>
        <w:lastRenderedPageBreak/>
        <w:t>Līgums ir sagatavots elektroniska dokumenta veidā un tiek parakstīts ar drošu elektronisko parakstu un satur laika zīmogu. Līguma parakstīšanas un spēkā stāšanās datums ir pēdējā pievienotā droša elektroniskā paraksta un tā laika zīmoga datums. Katra Puse glabā elektroniski parakstītu dokumentu savā pusē.</w:t>
      </w:r>
    </w:p>
    <w:p w14:paraId="4AECE54F"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normaltextrun"/>
        </w:rPr>
      </w:pPr>
      <w:r w:rsidRPr="00F0068A">
        <w:t xml:space="preserve">Ja kāds no </w:t>
      </w:r>
      <w:r w:rsidRPr="00F0068A">
        <w:rPr>
          <w:rStyle w:val="normaltextrun"/>
        </w:rPr>
        <w:t>Līguma noteikumiem zaudē juridisko spēku, tas neietekmē pārējo Līguma noteikumu spēkā esamību.</w:t>
      </w:r>
    </w:p>
    <w:p w14:paraId="7D25DD0A"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normaltextrun"/>
        </w:rPr>
      </w:pPr>
      <w:r w:rsidRPr="00F0068A">
        <w:rPr>
          <w:rStyle w:val="normaltextrun"/>
          <w:color w:val="000000"/>
          <w:shd w:val="clear" w:color="auto" w:fill="FFFFFF"/>
        </w:rPr>
        <w:t xml:space="preserve">LDA EDIC ir tiesības vienpusēji atkāpties no </w:t>
      </w:r>
      <w:r w:rsidRPr="00F0068A">
        <w:rPr>
          <w:rStyle w:val="normaltextrun"/>
        </w:rPr>
        <w:t xml:space="preserve">Līguma </w:t>
      </w:r>
      <w:r w:rsidRPr="00F0068A">
        <w:rPr>
          <w:rStyle w:val="normaltextrun"/>
          <w:color w:val="000000"/>
          <w:shd w:val="clear" w:color="auto" w:fill="FFFFFF"/>
        </w:rPr>
        <w:t xml:space="preserve">izpildes, ja: </w:t>
      </w:r>
    </w:p>
    <w:p w14:paraId="309DC491" w14:textId="77777777" w:rsidR="006021FE" w:rsidRPr="00F0068A" w:rsidRDefault="006021FE" w:rsidP="006021FE">
      <w:pPr>
        <w:numPr>
          <w:ilvl w:val="2"/>
          <w:numId w:val="1"/>
        </w:numPr>
        <w:spacing w:after="0" w:line="240" w:lineRule="auto"/>
        <w:ind w:left="1418" w:hanging="709"/>
        <w:jc w:val="both"/>
        <w:rPr>
          <w:rFonts w:ascii="Times New Roman" w:hAnsi="Times New Roman" w:cs="Times New Roman"/>
          <w:color w:val="000000"/>
          <w:sz w:val="24"/>
          <w:szCs w:val="24"/>
          <w:lang w:val="lv-LV"/>
        </w:rPr>
      </w:pPr>
      <w:r w:rsidRPr="00F0068A">
        <w:rPr>
          <w:rFonts w:ascii="Times New Roman" w:hAnsi="Times New Roman" w:cs="Times New Roman"/>
          <w:sz w:val="24"/>
          <w:szCs w:val="24"/>
          <w:lang w:val="lv-LV"/>
        </w:rPr>
        <w:t>Gala labuma</w:t>
      </w:r>
      <w:r w:rsidRPr="00F0068A">
        <w:rPr>
          <w:rFonts w:ascii="Times New Roman" w:hAnsi="Times New Roman" w:cs="Times New Roman"/>
          <w:color w:val="000000" w:themeColor="text1"/>
          <w:sz w:val="24"/>
          <w:szCs w:val="24"/>
          <w:lang w:val="lv-LV"/>
        </w:rPr>
        <w:t xml:space="preserve"> guvējs nepilda </w:t>
      </w:r>
      <w:r w:rsidRPr="00F0068A">
        <w:rPr>
          <w:rStyle w:val="normaltextrun"/>
          <w:rFonts w:ascii="Times New Roman" w:hAnsi="Times New Roman" w:cs="Times New Roman"/>
          <w:sz w:val="24"/>
          <w:szCs w:val="24"/>
          <w:lang w:val="lv-LV"/>
        </w:rPr>
        <w:t xml:space="preserve">Līgumā </w:t>
      </w:r>
      <w:r w:rsidRPr="00F0068A">
        <w:rPr>
          <w:rFonts w:ascii="Times New Roman" w:hAnsi="Times New Roman" w:cs="Times New Roman"/>
          <w:color w:val="000000" w:themeColor="text1"/>
          <w:sz w:val="24"/>
          <w:szCs w:val="24"/>
          <w:lang w:val="lv-LV"/>
        </w:rPr>
        <w:t xml:space="preserve">noteiktos pienākumus, vai pārkāpj </w:t>
      </w:r>
      <w:r w:rsidRPr="00F0068A">
        <w:rPr>
          <w:rStyle w:val="normaltextrun"/>
          <w:rFonts w:ascii="Times New Roman" w:hAnsi="Times New Roman" w:cs="Times New Roman"/>
          <w:sz w:val="24"/>
          <w:szCs w:val="24"/>
          <w:lang w:val="lv-LV"/>
        </w:rPr>
        <w:t xml:space="preserve">Līguma </w:t>
      </w:r>
      <w:r w:rsidRPr="00F0068A">
        <w:rPr>
          <w:rFonts w:ascii="Times New Roman" w:hAnsi="Times New Roman" w:cs="Times New Roman"/>
          <w:color w:val="000000" w:themeColor="text1"/>
          <w:sz w:val="24"/>
          <w:szCs w:val="24"/>
          <w:lang w:val="lv-LV"/>
        </w:rPr>
        <w:t>nosacījumus;</w:t>
      </w:r>
    </w:p>
    <w:p w14:paraId="2F8AB2F0"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sz w:val="24"/>
          <w:szCs w:val="24"/>
          <w:lang w:val="lv-LV"/>
        </w:rPr>
        <w:t>Gala labuma guvējs Pakalpojumu saņemšanai apzināti ir sniedzis nepatiesus datus.  </w:t>
      </w:r>
    </w:p>
    <w:p w14:paraId="76FF66DE"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sz w:val="24"/>
          <w:szCs w:val="24"/>
          <w:lang w:val="lv-LV"/>
        </w:rPr>
        <w:t>tiek konstatēts interešu konflikts, korupcija, krāpšana, dubultfinansējums.</w:t>
      </w:r>
    </w:p>
    <w:p w14:paraId="3F1A5001"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Fonts w:ascii="Times New Roman" w:eastAsia="Times New Roman" w:hAnsi="Times New Roman" w:cs="Times New Roman"/>
          <w:color w:val="000000"/>
          <w:sz w:val="24"/>
          <w:szCs w:val="24"/>
          <w:lang w:val="lv-LV"/>
        </w:rPr>
        <w:t>Gala labuma guvējs izmanto Pakalpojumus prettiesiskām darbībām vai mērķiem;</w:t>
      </w:r>
    </w:p>
    <w:p w14:paraId="6F7C0BDB" w14:textId="77777777" w:rsidR="006021FE" w:rsidRPr="00F0068A" w:rsidRDefault="006021FE" w:rsidP="006021FE">
      <w:pPr>
        <w:numPr>
          <w:ilvl w:val="2"/>
          <w:numId w:val="1"/>
        </w:numPr>
        <w:spacing w:after="0" w:line="240" w:lineRule="auto"/>
        <w:ind w:left="1418" w:hanging="709"/>
        <w:jc w:val="both"/>
        <w:rPr>
          <w:rStyle w:val="normaltextrun"/>
          <w:rFonts w:ascii="Times New Roman" w:eastAsia="Times New Roman" w:hAnsi="Times New Roman" w:cs="Times New Roman"/>
          <w:color w:val="000000"/>
          <w:sz w:val="24"/>
          <w:szCs w:val="24"/>
          <w:lang w:val="lv-LV"/>
        </w:rPr>
      </w:pPr>
      <w:r w:rsidRPr="00F0068A">
        <w:rPr>
          <w:rStyle w:val="normaltextrun"/>
          <w:rFonts w:ascii="Times New Roman" w:eastAsia="Times New Roman" w:hAnsi="Times New Roman" w:cs="Times New Roman"/>
          <w:color w:val="000000"/>
          <w:sz w:val="24"/>
          <w:szCs w:val="24"/>
          <w:lang w:val="lv-LV"/>
        </w:rPr>
        <w:t>ir pasludināts Gala labuma guvēja maksātnespējas process vai iestājas citi apstākļi, kas liedz, vai liegs Gala labuma guvējam turpināt Līguma izpildi saskaņā ar Līguma noteikumiem vai kas negatīvi ietekmē LDA EDIC tiesības, kuras izriet no Līguma.</w:t>
      </w:r>
    </w:p>
    <w:p w14:paraId="04DFB411" w14:textId="77777777" w:rsidR="006021FE" w:rsidRPr="00F0068A" w:rsidRDefault="006021FE" w:rsidP="006021FE">
      <w:pPr>
        <w:numPr>
          <w:ilvl w:val="2"/>
          <w:numId w:val="1"/>
        </w:numPr>
        <w:spacing w:after="0" w:line="240" w:lineRule="auto"/>
        <w:ind w:left="1418" w:hanging="709"/>
        <w:jc w:val="both"/>
        <w:rPr>
          <w:rFonts w:ascii="Times New Roman" w:eastAsia="Times New Roman" w:hAnsi="Times New Roman" w:cs="Times New Roman"/>
          <w:color w:val="000000"/>
          <w:sz w:val="24"/>
          <w:szCs w:val="24"/>
          <w:lang w:val="lv-LV"/>
        </w:rPr>
      </w:pPr>
      <w:r w:rsidRPr="00F0068A">
        <w:rPr>
          <w:rStyle w:val="normaltextrun"/>
          <w:rFonts w:ascii="Times New Roman" w:hAnsi="Times New Roman" w:cs="Times New Roman"/>
          <w:sz w:val="24"/>
          <w:szCs w:val="24"/>
          <w:lang w:val="lv-LV"/>
        </w:rPr>
        <w:t xml:space="preserve">Līgumu </w:t>
      </w:r>
      <w:r w:rsidRPr="00F0068A">
        <w:rPr>
          <w:rFonts w:ascii="Times New Roman" w:eastAsia="Times New Roman" w:hAnsi="Times New Roman" w:cs="Times New Roman"/>
          <w:color w:val="000000"/>
          <w:sz w:val="24"/>
          <w:szCs w:val="24"/>
          <w:lang w:val="lv-LV"/>
        </w:rPr>
        <w:t>nav iespējams izpildīt tādēļ, ka Gala labuma guvējam piemērotas starptautiskās vai nacionālās sankcijas vai būtiskas finanšu un kapitāla tirgus intereses ietekmējošas Eiropas Savienības vai Ziemeļatlantijas līguma organizācijas dalībvalsts noteiktās sankcijas.   </w:t>
      </w:r>
    </w:p>
    <w:p w14:paraId="150BAC0C" w14:textId="77777777" w:rsidR="006021FE" w:rsidRPr="00F0068A" w:rsidRDefault="006021FE" w:rsidP="006021FE">
      <w:pPr>
        <w:pStyle w:val="paragraph"/>
        <w:numPr>
          <w:ilvl w:val="0"/>
          <w:numId w:val="1"/>
        </w:numPr>
        <w:spacing w:before="120" w:beforeAutospacing="0" w:after="120" w:afterAutospacing="0"/>
        <w:ind w:left="357" w:hanging="357"/>
        <w:jc w:val="center"/>
        <w:textAlignment w:val="baseline"/>
        <w:rPr>
          <w:rStyle w:val="normaltextrun"/>
          <w:b/>
        </w:rPr>
      </w:pPr>
      <w:r w:rsidRPr="00F0068A">
        <w:rPr>
          <w:rStyle w:val="normaltextrun"/>
          <w:b/>
        </w:rPr>
        <w:t>Citi noteikumi </w:t>
      </w:r>
    </w:p>
    <w:p w14:paraId="7BD400DA"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Pr>
      </w:pPr>
      <w:r w:rsidRPr="00F0068A">
        <w:rPr>
          <w:rStyle w:val="normaltextrun"/>
        </w:rPr>
        <w:t>Jebkuras nesaskaņas, domstarpības vai strīdi Līguma ietvaros tiks risināti savstarpēju sarunu ceļā, kas tiek protokolētas. Gadījumā, ja Puses nespēj vienoties, strīds risināms Latvijas Republikā spēkā esošo normatīvo aktu vai saistošo starptautisko tiesību normu noteiktajā kārtībā tiesā.</w:t>
      </w:r>
      <w:r w:rsidRPr="00F0068A">
        <w:rPr>
          <w:rStyle w:val="eop"/>
        </w:rPr>
        <w:t> </w:t>
      </w:r>
    </w:p>
    <w:p w14:paraId="0F31A9C1"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normaltextrun"/>
        </w:rPr>
      </w:pPr>
      <w:r w:rsidRPr="00F0068A">
        <w:rPr>
          <w:rStyle w:val="normaltextrun"/>
        </w:rPr>
        <w:t xml:space="preserve">Gala labuma guvējam ir nekavējoties rakstiski jāinformē LDA EDIC par jebkādām izmaiņām īpašumtiesību sadalījumā, kā arī par gaidāmo maksātnespējas procedūras uzsākšanu vai tiesiskās aizsardzības procesa uzsākšanu. </w:t>
      </w:r>
    </w:p>
    <w:p w14:paraId="7F49FCA5"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pPr>
      <w:r w:rsidRPr="00F0068A">
        <w:rPr>
          <w:rStyle w:val="normaltextrun"/>
        </w:rPr>
        <w:t>Jebkura Pusēm saistošas informācijas apmaiņa saistībā ar Līgumu ir veicama rakstveidā uz šādām e-pasta adresēm:</w:t>
      </w:r>
      <w:r w:rsidRPr="00F0068A">
        <w:rPr>
          <w:rStyle w:val="eop"/>
        </w:rPr>
        <w:t> </w:t>
      </w:r>
    </w:p>
    <w:p w14:paraId="546E343C" w14:textId="77777777" w:rsidR="006021FE" w:rsidRPr="00F0068A" w:rsidRDefault="006021FE" w:rsidP="006021FE">
      <w:pPr>
        <w:pStyle w:val="paragraph"/>
        <w:numPr>
          <w:ilvl w:val="2"/>
          <w:numId w:val="1"/>
        </w:numPr>
        <w:spacing w:before="0" w:beforeAutospacing="0" w:after="0" w:afterAutospacing="0"/>
        <w:jc w:val="both"/>
        <w:textAlignment w:val="baseline"/>
        <w:rPr>
          <w:rStyle w:val="eop"/>
        </w:rPr>
      </w:pPr>
      <w:r w:rsidRPr="00F0068A">
        <w:rPr>
          <w:rStyle w:val="normaltextrun"/>
        </w:rPr>
        <w:t xml:space="preserve">LDA EDIC e-pasta adrese – </w:t>
      </w:r>
      <w:hyperlink r:id="rId11">
        <w:r w:rsidRPr="00F0068A">
          <w:rPr>
            <w:rStyle w:val="normaltextrun"/>
            <w:color w:val="0000FF"/>
            <w:u w:val="single"/>
          </w:rPr>
          <w:t>info@digitallatvia.lv</w:t>
        </w:r>
      </w:hyperlink>
      <w:r w:rsidRPr="00F0068A">
        <w:rPr>
          <w:rStyle w:val="eop"/>
        </w:rPr>
        <w:t>;</w:t>
      </w:r>
    </w:p>
    <w:p w14:paraId="22D6CA06" w14:textId="683566CA" w:rsidR="006021FE" w:rsidRPr="00F0068A" w:rsidRDefault="006021FE" w:rsidP="006021FE">
      <w:pPr>
        <w:pStyle w:val="paragraph"/>
        <w:numPr>
          <w:ilvl w:val="2"/>
          <w:numId w:val="1"/>
        </w:numPr>
        <w:spacing w:before="0" w:beforeAutospacing="0" w:after="0" w:afterAutospacing="0"/>
        <w:jc w:val="both"/>
        <w:textAlignment w:val="baseline"/>
      </w:pPr>
      <w:bookmarkStart w:id="3" w:name="_Ref132299576"/>
      <w:r w:rsidRPr="00F0068A">
        <w:rPr>
          <w:rStyle w:val="normaltextrun"/>
        </w:rPr>
        <w:t>Atbalsta saņēmēja e-pasta adrese –</w:t>
      </w:r>
      <w:r w:rsidRPr="00F0068A">
        <w:t xml:space="preserve"> </w:t>
      </w:r>
      <w:bookmarkEnd w:id="3"/>
      <w:r w:rsidRPr="00F0068A">
        <w:rPr>
          <w:rStyle w:val="normaltextrun"/>
          <w:color w:val="0000FF"/>
          <w:u w:val="single"/>
        </w:rPr>
        <w:t>______________</w:t>
      </w:r>
      <w:r w:rsidRPr="00F0068A">
        <w:rPr>
          <w:rStyle w:val="normaltextrun"/>
        </w:rPr>
        <w:t> </w:t>
      </w:r>
      <w:r w:rsidRPr="00F0068A">
        <w:rPr>
          <w:rStyle w:val="eop"/>
        </w:rPr>
        <w:t> </w:t>
      </w:r>
    </w:p>
    <w:p w14:paraId="2511150F"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pPr>
      <w:r w:rsidRPr="00F0068A">
        <w:rPr>
          <w:rStyle w:val="normaltextrun"/>
        </w:rPr>
        <w:t>Pusēm ir jāinformē vienai otr</w:t>
      </w:r>
      <w:r w:rsidRPr="00F0068A">
        <w:t>u nekavējoties, bet ne vēlāk kā 5 (piecu) darba dienu laikā, par savu rekvizītu (nosaukuma, adreses, norēķinu rekvizītu u.tml.) maiņu.</w:t>
      </w:r>
    </w:p>
    <w:p w14:paraId="1B61A1DD"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normaltextrun"/>
        </w:rPr>
      </w:pPr>
      <w:r w:rsidRPr="00F0068A">
        <w:t>Dokuments, kas sūtīts pa elektronisko pastu, uzskatāms par paziņotu otrajā darba dienā pēc tā nosūtīšanas.</w:t>
      </w:r>
    </w:p>
    <w:p w14:paraId="0B8B64B8" w14:textId="77777777" w:rsidR="006021FE" w:rsidRPr="00F0068A" w:rsidRDefault="006021FE" w:rsidP="006021FE">
      <w:pPr>
        <w:pStyle w:val="paragraph"/>
        <w:numPr>
          <w:ilvl w:val="1"/>
          <w:numId w:val="1"/>
        </w:numPr>
        <w:spacing w:before="0" w:beforeAutospacing="0" w:after="0" w:afterAutospacing="0"/>
        <w:ind w:left="709" w:hanging="567"/>
        <w:jc w:val="both"/>
        <w:textAlignment w:val="baseline"/>
        <w:rPr>
          <w:rStyle w:val="eop"/>
        </w:rPr>
      </w:pPr>
      <w:r w:rsidRPr="00F0068A">
        <w:rPr>
          <w:rStyle w:val="normaltextrun"/>
        </w:rPr>
        <w:t>Līgums sagatavots latviešu valodā, atbilstoši normatīvajiem aktiem par elektronisko dokumentu noformēšanu, kopā uz 10 (desmit) lapām. </w:t>
      </w:r>
      <w:r w:rsidRPr="00F0068A">
        <w:rPr>
          <w:rStyle w:val="eop"/>
        </w:rPr>
        <w:t> </w:t>
      </w:r>
    </w:p>
    <w:p w14:paraId="7DA39A9E" w14:textId="77777777" w:rsidR="006021FE" w:rsidRPr="00F0068A" w:rsidRDefault="006021FE" w:rsidP="006021FE">
      <w:pPr>
        <w:pStyle w:val="paragraph"/>
        <w:spacing w:before="0" w:beforeAutospacing="0" w:after="0" w:afterAutospacing="0"/>
        <w:jc w:val="both"/>
        <w:rPr>
          <w:rStyle w:val="eop"/>
        </w:rPr>
      </w:pPr>
    </w:p>
    <w:p w14:paraId="086F8CF3" w14:textId="77777777" w:rsidR="006021FE" w:rsidRPr="00F0068A" w:rsidRDefault="006021FE" w:rsidP="006021FE">
      <w:pPr>
        <w:pStyle w:val="paragraph"/>
        <w:keepNext/>
        <w:numPr>
          <w:ilvl w:val="0"/>
          <w:numId w:val="1"/>
        </w:numPr>
        <w:spacing w:before="120" w:beforeAutospacing="0" w:after="120" w:afterAutospacing="0"/>
        <w:ind w:left="357" w:hanging="357"/>
        <w:jc w:val="center"/>
        <w:textAlignment w:val="baseline"/>
        <w:rPr>
          <w:rStyle w:val="normaltextrun"/>
          <w:b/>
        </w:rPr>
      </w:pPr>
      <w:r w:rsidRPr="00F0068A">
        <w:rPr>
          <w:rStyle w:val="normaltextrun"/>
          <w:b/>
        </w:rPr>
        <w:lastRenderedPageBreak/>
        <w:t>Pušu rekvizīti un paraksti </w:t>
      </w:r>
    </w:p>
    <w:p w14:paraId="3A7EE8F8" w14:textId="77777777" w:rsidR="006021FE" w:rsidRPr="00F0068A" w:rsidRDefault="006021FE" w:rsidP="006021FE">
      <w:pPr>
        <w:keepNext/>
        <w:spacing w:after="0" w:line="240" w:lineRule="auto"/>
        <w:ind w:left="525"/>
        <w:textAlignment w:val="baseline"/>
        <w:rPr>
          <w:rFonts w:ascii="Segoe UI" w:eastAsia="Times New Roman" w:hAnsi="Segoe UI" w:cs="Segoe UI"/>
          <w:sz w:val="18"/>
          <w:szCs w:val="18"/>
          <w:lang w:val="lv-LV" w:eastAsia="lv-LV"/>
        </w:rPr>
      </w:pPr>
      <w:r w:rsidRPr="00F0068A">
        <w:rPr>
          <w:rFonts w:ascii="Times New Roman" w:eastAsia="Times New Roman" w:hAnsi="Times New Roman" w:cs="Times New Roman"/>
          <w:sz w:val="24"/>
          <w:szCs w:val="24"/>
          <w:lang w:val="lv-LV" w:eastAsia="lv-LV"/>
        </w:rPr>
        <w:t> </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605"/>
      </w:tblGrid>
      <w:tr w:rsidR="006021FE" w:rsidRPr="00F0068A" w14:paraId="41D7DBA1" w14:textId="77777777" w:rsidTr="002F6372">
        <w:trPr>
          <w:trHeight w:val="3435"/>
        </w:trPr>
        <w:tc>
          <w:tcPr>
            <w:tcW w:w="4740" w:type="dxa"/>
            <w:tcBorders>
              <w:top w:val="nil"/>
              <w:left w:val="nil"/>
              <w:bottom w:val="nil"/>
              <w:right w:val="nil"/>
            </w:tcBorders>
            <w:shd w:val="clear" w:color="auto" w:fill="auto"/>
            <w:hideMark/>
          </w:tcPr>
          <w:p w14:paraId="31BC4FC1" w14:textId="77777777" w:rsidR="006021FE" w:rsidRPr="00F0068A" w:rsidRDefault="006021FE" w:rsidP="002F6372">
            <w:pPr>
              <w:spacing w:after="0" w:line="240" w:lineRule="auto"/>
              <w:textAlignment w:val="baseline"/>
              <w:rPr>
                <w:rFonts w:ascii="Times New Roman" w:eastAsia="Times New Roman" w:hAnsi="Times New Roman" w:cs="Times New Roman"/>
                <w:b/>
                <w:bCs/>
                <w:i/>
                <w:iCs/>
                <w:sz w:val="24"/>
                <w:szCs w:val="24"/>
                <w:lang w:val="lv-LV" w:eastAsia="lv-LV"/>
              </w:rPr>
            </w:pPr>
            <w:r w:rsidRPr="00F0068A">
              <w:rPr>
                <w:rFonts w:ascii="Times New Roman" w:eastAsia="Times New Roman" w:hAnsi="Times New Roman" w:cs="Times New Roman"/>
                <w:b/>
                <w:bCs/>
                <w:sz w:val="24"/>
                <w:szCs w:val="24"/>
                <w:lang w:val="lv-LV" w:eastAsia="lv-LV"/>
              </w:rPr>
              <w:t>LDA EDIC</w:t>
            </w:r>
            <w:r w:rsidRPr="00F0068A">
              <w:rPr>
                <w:rFonts w:ascii="Times New Roman" w:eastAsia="Times New Roman" w:hAnsi="Times New Roman" w:cs="Times New Roman"/>
                <w:b/>
                <w:bCs/>
                <w:i/>
                <w:iCs/>
                <w:sz w:val="24"/>
                <w:szCs w:val="24"/>
                <w:lang w:val="lv-LV" w:eastAsia="lv-LV"/>
              </w:rPr>
              <w:t> </w:t>
            </w:r>
          </w:p>
          <w:p w14:paraId="204C7AE7"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b/>
                <w:bCs/>
                <w:sz w:val="24"/>
                <w:szCs w:val="24"/>
                <w:lang w:val="lv-LV" w:eastAsia="lv-LV"/>
              </w:rPr>
              <w:t>Biedrība “Latvijas Digitālais akselerators”</w:t>
            </w:r>
            <w:r w:rsidRPr="00F0068A">
              <w:rPr>
                <w:rFonts w:ascii="Times New Roman" w:eastAsia="Times New Roman" w:hAnsi="Times New Roman" w:cs="Times New Roman"/>
                <w:sz w:val="24"/>
                <w:szCs w:val="24"/>
                <w:lang w:val="lv-LV" w:eastAsia="lv-LV"/>
              </w:rPr>
              <w:t> </w:t>
            </w:r>
          </w:p>
          <w:p w14:paraId="3113B6F4"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Eksporta iela 5, Rīga, LV-1010 </w:t>
            </w:r>
          </w:p>
          <w:p w14:paraId="5C5E699C" w14:textId="77777777" w:rsidR="006021FE" w:rsidRPr="00F0068A" w:rsidRDefault="006021FE" w:rsidP="002F6372">
            <w:pPr>
              <w:spacing w:after="0" w:line="240" w:lineRule="auto"/>
              <w:textAlignment w:val="baseline"/>
              <w:rPr>
                <w:rFonts w:ascii="Times New Roman" w:eastAsia="Times New Roman" w:hAnsi="Times New Roman" w:cs="Times New Roman"/>
                <w:sz w:val="24"/>
                <w:szCs w:val="24"/>
                <w:lang w:val="lv-LV" w:eastAsia="lv-LV"/>
              </w:rPr>
            </w:pPr>
          </w:p>
          <w:p w14:paraId="2D065DA4" w14:textId="77777777" w:rsidR="006021FE" w:rsidRPr="00F0068A" w:rsidRDefault="006021FE" w:rsidP="002F6372">
            <w:pPr>
              <w:spacing w:after="0" w:line="240" w:lineRule="auto"/>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Reģ. Nr. 40008301168 </w:t>
            </w:r>
          </w:p>
          <w:p w14:paraId="6843197E" w14:textId="77777777" w:rsidR="006021FE" w:rsidRPr="00F0068A" w:rsidRDefault="006021FE" w:rsidP="002F6372">
            <w:pPr>
              <w:spacing w:after="0" w:line="240" w:lineRule="auto"/>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AS “Citadele banka” </w:t>
            </w:r>
          </w:p>
          <w:p w14:paraId="7135EA76" w14:textId="77777777" w:rsidR="006021FE" w:rsidRPr="00F0068A" w:rsidRDefault="006021FE" w:rsidP="002F6372">
            <w:pPr>
              <w:spacing w:after="0" w:line="240" w:lineRule="auto"/>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Konta Nr.</w:t>
            </w:r>
            <w:r w:rsidRPr="00F0068A">
              <w:rPr>
                <w:rFonts w:ascii="Times New Roman" w:eastAsia="Times New Roman" w:hAnsi="Times New Roman" w:cs="Times New Roman"/>
                <w:b/>
                <w:bCs/>
                <w:sz w:val="24"/>
                <w:szCs w:val="24"/>
                <w:lang w:val="lv-LV" w:eastAsia="lv-LV"/>
              </w:rPr>
              <w:t xml:space="preserve"> </w:t>
            </w:r>
            <w:r w:rsidRPr="00F0068A">
              <w:rPr>
                <w:rFonts w:ascii="Times New Roman" w:eastAsia="Times New Roman" w:hAnsi="Times New Roman" w:cs="Times New Roman"/>
                <w:sz w:val="24"/>
                <w:szCs w:val="24"/>
                <w:lang w:val="lv-LV" w:eastAsia="lv-LV"/>
              </w:rPr>
              <w:t>LV68PARX0023590000002 </w:t>
            </w:r>
          </w:p>
          <w:p w14:paraId="3C709C17"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 </w:t>
            </w:r>
          </w:p>
          <w:p w14:paraId="4720F57F"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 </w:t>
            </w:r>
          </w:p>
          <w:p w14:paraId="5676EC7E"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b/>
                <w:bCs/>
                <w:color w:val="000000"/>
                <w:sz w:val="24"/>
                <w:szCs w:val="24"/>
                <w:lang w:val="lv-LV" w:eastAsia="lv-LV"/>
              </w:rPr>
              <w:t>LDA EDIC vārdā:</w:t>
            </w:r>
            <w:r w:rsidRPr="00F0068A">
              <w:rPr>
                <w:rFonts w:ascii="Times New Roman" w:eastAsia="Times New Roman" w:hAnsi="Times New Roman" w:cs="Times New Roman"/>
                <w:color w:val="000000"/>
                <w:sz w:val="24"/>
                <w:szCs w:val="24"/>
                <w:lang w:val="lv-LV" w:eastAsia="lv-LV"/>
              </w:rPr>
              <w:t> </w:t>
            </w:r>
          </w:p>
          <w:p w14:paraId="2B5B7212"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color w:val="000000"/>
                <w:sz w:val="24"/>
                <w:szCs w:val="24"/>
                <w:lang w:val="lv-LV" w:eastAsia="lv-LV"/>
              </w:rPr>
              <w:t>Valdes priekšsēdētājs </w:t>
            </w:r>
          </w:p>
          <w:p w14:paraId="6E33DD46"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 </w:t>
            </w:r>
          </w:p>
          <w:p w14:paraId="56BCC43C"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__________________________________ </w:t>
            </w:r>
          </w:p>
          <w:p w14:paraId="22C10ABD" w14:textId="77777777" w:rsidR="006021FE" w:rsidRPr="00F0068A" w:rsidRDefault="006021FE" w:rsidP="002F6372">
            <w:pPr>
              <w:spacing w:after="0" w:line="240" w:lineRule="auto"/>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J. Bārda  </w:t>
            </w:r>
          </w:p>
          <w:p w14:paraId="62C5BF70" w14:textId="77777777" w:rsidR="006021FE" w:rsidRPr="00F0068A" w:rsidRDefault="006021FE" w:rsidP="002F6372">
            <w:pPr>
              <w:spacing w:after="0" w:line="240" w:lineRule="auto"/>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 </w:t>
            </w:r>
          </w:p>
        </w:tc>
        <w:tc>
          <w:tcPr>
            <w:tcW w:w="4605" w:type="dxa"/>
            <w:tcBorders>
              <w:top w:val="nil"/>
              <w:left w:val="nil"/>
              <w:bottom w:val="nil"/>
              <w:right w:val="nil"/>
            </w:tcBorders>
            <w:shd w:val="clear" w:color="auto" w:fill="auto"/>
            <w:hideMark/>
          </w:tcPr>
          <w:p w14:paraId="574E102A"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b/>
                <w:bCs/>
                <w:sz w:val="24"/>
                <w:szCs w:val="24"/>
                <w:lang w:val="lv-LV" w:eastAsia="lv-LV"/>
              </w:rPr>
              <w:t>Gala labuma guvējs</w:t>
            </w:r>
            <w:r w:rsidRPr="00F0068A">
              <w:rPr>
                <w:rFonts w:ascii="Times New Roman" w:eastAsia="Times New Roman" w:hAnsi="Times New Roman" w:cs="Times New Roman"/>
                <w:sz w:val="24"/>
                <w:szCs w:val="24"/>
                <w:lang w:val="lv-LV" w:eastAsia="lv-LV"/>
              </w:rPr>
              <w:t> </w:t>
            </w:r>
          </w:p>
          <w:p w14:paraId="68CF0B59" w14:textId="05716DE9" w:rsidR="006021FE" w:rsidRPr="00F0068A" w:rsidRDefault="006021FE" w:rsidP="002F6372">
            <w:pPr>
              <w:spacing w:after="0" w:line="240" w:lineRule="auto"/>
              <w:textAlignment w:val="baseline"/>
              <w:rPr>
                <w:rFonts w:ascii="Times New Roman" w:eastAsia="Times New Roman" w:hAnsi="Times New Roman" w:cs="Times New Roman"/>
                <w:b/>
                <w:bCs/>
                <w:sz w:val="24"/>
                <w:szCs w:val="24"/>
                <w:lang w:val="lv-LV" w:eastAsia="lv-LV"/>
              </w:rPr>
            </w:pPr>
            <w:r w:rsidRPr="00F0068A">
              <w:rPr>
                <w:rFonts w:ascii="Times New Roman" w:eastAsia="Times New Roman" w:hAnsi="Times New Roman" w:cs="Times New Roman"/>
                <w:b/>
                <w:bCs/>
                <w:sz w:val="24"/>
                <w:szCs w:val="24"/>
                <w:lang w:val="lv-LV" w:eastAsia="lv-LV"/>
              </w:rPr>
              <w:t>SIA ________________</w:t>
            </w:r>
          </w:p>
          <w:p w14:paraId="7B4CFD5C" w14:textId="4100A95E" w:rsidR="006021FE" w:rsidRPr="00F0068A" w:rsidRDefault="006021FE" w:rsidP="002F6372">
            <w:pPr>
              <w:spacing w:after="0" w:line="240" w:lineRule="auto"/>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Adrese ________</w:t>
            </w:r>
          </w:p>
          <w:p w14:paraId="0DFEFF45" w14:textId="77777777" w:rsidR="006021FE" w:rsidRPr="00F0068A" w:rsidRDefault="006021FE" w:rsidP="002F6372">
            <w:pPr>
              <w:spacing w:after="0" w:line="240" w:lineRule="auto"/>
              <w:textAlignment w:val="baseline"/>
              <w:rPr>
                <w:rFonts w:ascii="Times New Roman" w:eastAsia="Times New Roman" w:hAnsi="Times New Roman" w:cs="Times New Roman"/>
                <w:sz w:val="24"/>
                <w:szCs w:val="24"/>
                <w:lang w:val="lv-LV" w:eastAsia="lv-LV"/>
              </w:rPr>
            </w:pPr>
          </w:p>
          <w:p w14:paraId="359E4C08" w14:textId="630B82B0" w:rsidR="006021FE" w:rsidRPr="00F0068A" w:rsidRDefault="006021FE" w:rsidP="002F6372">
            <w:pPr>
              <w:spacing w:after="0" w:line="240" w:lineRule="auto"/>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Reģ. Nr. ______________</w:t>
            </w:r>
          </w:p>
          <w:p w14:paraId="14D79950" w14:textId="5259586B" w:rsidR="006021FE" w:rsidRPr="00F0068A" w:rsidRDefault="006021FE" w:rsidP="002F6372">
            <w:pPr>
              <w:spacing w:after="0" w:line="240" w:lineRule="auto"/>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Banka ______________</w:t>
            </w:r>
          </w:p>
          <w:p w14:paraId="2E2153B3" w14:textId="686670B3" w:rsidR="006021FE" w:rsidRPr="00F0068A" w:rsidRDefault="006021FE" w:rsidP="002F6372">
            <w:pPr>
              <w:spacing w:after="0" w:line="240" w:lineRule="auto"/>
              <w:textAlignment w:val="baseline"/>
              <w:rPr>
                <w:rFonts w:ascii="Times New Roman" w:eastAsia="Times New Roman" w:hAnsi="Times New Roman" w:cs="Times New Roman"/>
                <w:color w:val="000000"/>
                <w:sz w:val="24"/>
                <w:szCs w:val="24"/>
                <w:lang w:val="lv-LV" w:eastAsia="lv-LV"/>
              </w:rPr>
            </w:pPr>
            <w:r w:rsidRPr="00F0068A">
              <w:rPr>
                <w:rFonts w:ascii="Times New Roman" w:eastAsia="Times New Roman" w:hAnsi="Times New Roman" w:cs="Times New Roman"/>
                <w:sz w:val="24"/>
                <w:szCs w:val="24"/>
                <w:lang w:val="lv-LV" w:eastAsia="lv-LV"/>
              </w:rPr>
              <w:t>Konta Nr. ___________ </w:t>
            </w:r>
            <w:r w:rsidRPr="00F0068A">
              <w:rPr>
                <w:rFonts w:ascii="Times New Roman" w:eastAsia="Times New Roman" w:hAnsi="Times New Roman" w:cs="Times New Roman"/>
                <w:color w:val="000000"/>
                <w:sz w:val="24"/>
                <w:szCs w:val="24"/>
                <w:lang w:val="lv-LV" w:eastAsia="lv-LV"/>
              </w:rPr>
              <w:t> </w:t>
            </w:r>
          </w:p>
          <w:p w14:paraId="4F94D85D" w14:textId="77777777" w:rsidR="006021FE" w:rsidRPr="00F0068A" w:rsidRDefault="006021FE" w:rsidP="002F6372">
            <w:pPr>
              <w:spacing w:after="0" w:line="240" w:lineRule="auto"/>
              <w:textAlignment w:val="baseline"/>
              <w:rPr>
                <w:rFonts w:ascii="Times New Roman" w:eastAsia="Times New Roman" w:hAnsi="Times New Roman" w:cs="Times New Roman"/>
                <w:color w:val="000000"/>
                <w:sz w:val="24"/>
                <w:szCs w:val="24"/>
                <w:lang w:val="lv-LV" w:eastAsia="lv-LV"/>
              </w:rPr>
            </w:pPr>
          </w:p>
          <w:p w14:paraId="1C3D3590" w14:textId="77777777" w:rsidR="006021FE" w:rsidRPr="00F0068A" w:rsidRDefault="006021FE" w:rsidP="002F6372">
            <w:pPr>
              <w:spacing w:after="0" w:line="240" w:lineRule="auto"/>
              <w:textAlignment w:val="baseline"/>
              <w:rPr>
                <w:rFonts w:ascii="Times New Roman" w:eastAsia="Times New Roman" w:hAnsi="Times New Roman" w:cs="Times New Roman"/>
                <w:color w:val="000000"/>
                <w:sz w:val="24"/>
                <w:szCs w:val="24"/>
                <w:lang w:val="lv-LV" w:eastAsia="lv-LV"/>
              </w:rPr>
            </w:pPr>
          </w:p>
          <w:p w14:paraId="733C9D9E"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b/>
                <w:bCs/>
                <w:color w:val="000000"/>
                <w:sz w:val="24"/>
                <w:szCs w:val="24"/>
                <w:lang w:val="lv-LV" w:eastAsia="lv-LV"/>
              </w:rPr>
              <w:t>Gala labuma guvēja vārdā:</w:t>
            </w:r>
            <w:r w:rsidRPr="00F0068A">
              <w:rPr>
                <w:rFonts w:ascii="Times New Roman" w:eastAsia="Times New Roman" w:hAnsi="Times New Roman" w:cs="Times New Roman"/>
                <w:color w:val="000000"/>
                <w:sz w:val="24"/>
                <w:szCs w:val="24"/>
                <w:lang w:val="lv-LV" w:eastAsia="lv-LV"/>
              </w:rPr>
              <w:t> </w:t>
            </w:r>
          </w:p>
          <w:p w14:paraId="77779B19" w14:textId="3B1F718E"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Valdes __________</w:t>
            </w:r>
          </w:p>
          <w:p w14:paraId="42861314"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 </w:t>
            </w:r>
          </w:p>
          <w:p w14:paraId="2C96CFFE"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_________________________________ </w:t>
            </w:r>
          </w:p>
          <w:p w14:paraId="30B60211" w14:textId="12CBBD46"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______</w:t>
            </w:r>
          </w:p>
          <w:p w14:paraId="517A01E5"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p>
          <w:p w14:paraId="50A77F1D"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p>
          <w:p w14:paraId="44C45BF8" w14:textId="77777777" w:rsidR="006021FE" w:rsidRPr="00F0068A" w:rsidRDefault="006021FE" w:rsidP="002F6372">
            <w:pPr>
              <w:spacing w:after="0" w:line="240" w:lineRule="auto"/>
              <w:jc w:val="both"/>
              <w:textAlignment w:val="baseline"/>
              <w:rPr>
                <w:rFonts w:ascii="Times New Roman" w:eastAsia="Times New Roman" w:hAnsi="Times New Roman" w:cs="Times New Roman"/>
                <w:sz w:val="24"/>
                <w:szCs w:val="24"/>
                <w:lang w:val="lv-LV" w:eastAsia="lv-LV"/>
              </w:rPr>
            </w:pPr>
          </w:p>
          <w:p w14:paraId="3C090A2B" w14:textId="77777777" w:rsidR="006021FE" w:rsidRPr="00F0068A" w:rsidRDefault="006021FE" w:rsidP="002F6372">
            <w:pPr>
              <w:spacing w:after="0" w:line="240" w:lineRule="auto"/>
              <w:textAlignment w:val="baseline"/>
              <w:rPr>
                <w:rFonts w:ascii="Times New Roman" w:eastAsia="Times New Roman" w:hAnsi="Times New Roman" w:cs="Times New Roman"/>
                <w:sz w:val="24"/>
                <w:szCs w:val="24"/>
                <w:lang w:val="lv-LV" w:eastAsia="lv-LV"/>
              </w:rPr>
            </w:pPr>
            <w:r w:rsidRPr="00F0068A">
              <w:rPr>
                <w:rFonts w:ascii="Times New Roman" w:eastAsia="Times New Roman" w:hAnsi="Times New Roman" w:cs="Times New Roman"/>
                <w:sz w:val="24"/>
                <w:szCs w:val="24"/>
                <w:lang w:val="lv-LV" w:eastAsia="lv-LV"/>
              </w:rPr>
              <w:t> </w:t>
            </w:r>
          </w:p>
        </w:tc>
      </w:tr>
    </w:tbl>
    <w:p w14:paraId="11117852" w14:textId="77777777" w:rsidR="006021FE" w:rsidRPr="00F0068A" w:rsidRDefault="006021FE" w:rsidP="006021FE">
      <w:pPr>
        <w:pStyle w:val="paragraph"/>
        <w:spacing w:before="0" w:beforeAutospacing="0" w:after="0" w:afterAutospacing="0"/>
        <w:jc w:val="center"/>
        <w:textAlignment w:val="baseline"/>
        <w:rPr>
          <w:rStyle w:val="normaltextrun"/>
        </w:rPr>
      </w:pPr>
    </w:p>
    <w:p w14:paraId="6641AA8B" w14:textId="77777777" w:rsidR="006021FE" w:rsidRPr="00F0068A" w:rsidRDefault="006021FE" w:rsidP="006021FE">
      <w:pPr>
        <w:pStyle w:val="paragraph"/>
        <w:spacing w:before="0" w:beforeAutospacing="0" w:after="0" w:afterAutospacing="0"/>
        <w:jc w:val="center"/>
        <w:textAlignment w:val="baseline"/>
        <w:rPr>
          <w:rStyle w:val="normaltextrun"/>
        </w:rPr>
      </w:pPr>
    </w:p>
    <w:p w14:paraId="00387EA7" w14:textId="77777777" w:rsidR="006021FE" w:rsidRPr="00F0068A" w:rsidRDefault="006021FE" w:rsidP="006021FE">
      <w:pPr>
        <w:pStyle w:val="paragraph"/>
        <w:spacing w:before="0" w:beforeAutospacing="0" w:after="0" w:afterAutospacing="0"/>
        <w:jc w:val="center"/>
        <w:textAlignment w:val="baseline"/>
        <w:rPr>
          <w:rFonts w:ascii="Segoe UI" w:hAnsi="Segoe UI" w:cs="Segoe UI"/>
          <w:sz w:val="18"/>
          <w:szCs w:val="18"/>
        </w:rPr>
      </w:pPr>
      <w:r w:rsidRPr="00F0068A">
        <w:rPr>
          <w:rStyle w:val="normaltextrun"/>
        </w:rPr>
        <w:t>DOKUMENTS IR PARAKSTĪTS ELEKTRONISKI AR DROŠU</w:t>
      </w:r>
      <w:r w:rsidRPr="00F0068A">
        <w:rPr>
          <w:rStyle w:val="eop"/>
        </w:rPr>
        <w:t> </w:t>
      </w:r>
    </w:p>
    <w:p w14:paraId="125F6C37" w14:textId="77777777" w:rsidR="006021FE" w:rsidRPr="00F0068A" w:rsidRDefault="006021FE" w:rsidP="006021FE">
      <w:pPr>
        <w:pStyle w:val="paragraph"/>
        <w:spacing w:before="0" w:beforeAutospacing="0" w:after="0" w:afterAutospacing="0"/>
        <w:jc w:val="center"/>
        <w:rPr>
          <w:rStyle w:val="normaltextrun"/>
          <w:rFonts w:ascii="Arial" w:hAnsi="Arial" w:cs="Arial"/>
          <w:i/>
          <w:iCs/>
          <w:sz w:val="20"/>
          <w:szCs w:val="20"/>
        </w:rPr>
      </w:pPr>
      <w:r w:rsidRPr="00F0068A">
        <w:rPr>
          <w:rStyle w:val="normaltextrun"/>
        </w:rPr>
        <w:t>ELEKTRONISKO PARAKSTU UN SATUR LAIKA ZĪMOGU</w:t>
      </w:r>
      <w:r w:rsidRPr="00F0068A">
        <w:rPr>
          <w:rStyle w:val="eop"/>
        </w:rPr>
        <w:t> </w:t>
      </w:r>
    </w:p>
    <w:p w14:paraId="71C73F83" w14:textId="77777777" w:rsidR="006021FE" w:rsidRPr="00F0068A" w:rsidRDefault="006021FE" w:rsidP="006021FE">
      <w:pPr>
        <w:pStyle w:val="paragraph"/>
        <w:spacing w:before="0" w:beforeAutospacing="0" w:after="0" w:afterAutospacing="0"/>
        <w:jc w:val="center"/>
        <w:rPr>
          <w:rStyle w:val="eop"/>
        </w:rPr>
      </w:pPr>
    </w:p>
    <w:p w14:paraId="03DC8261" w14:textId="77777777" w:rsidR="006021FE" w:rsidRPr="00F0068A" w:rsidRDefault="006021FE" w:rsidP="006021FE">
      <w:pPr>
        <w:pStyle w:val="paragraph"/>
        <w:spacing w:before="0" w:beforeAutospacing="0" w:after="0" w:afterAutospacing="0"/>
        <w:rPr>
          <w:rStyle w:val="eop"/>
        </w:rPr>
      </w:pPr>
    </w:p>
    <w:p w14:paraId="3D827D9C" w14:textId="14649710" w:rsidR="006021FE" w:rsidRPr="000B54EF" w:rsidRDefault="006021FE" w:rsidP="006021FE">
      <w:pPr>
        <w:pStyle w:val="paragraph"/>
        <w:spacing w:before="0" w:beforeAutospacing="0" w:after="0" w:afterAutospacing="0"/>
        <w:rPr>
          <w:rStyle w:val="eop"/>
        </w:rPr>
      </w:pPr>
      <w:r w:rsidRPr="00F0068A">
        <w:rPr>
          <w:rStyle w:val="eop"/>
        </w:rPr>
        <w:t xml:space="preserve">Dokumentu sagatavoja: </w:t>
      </w:r>
      <w:bookmarkStart w:id="4" w:name="_Hlk149656264"/>
      <w:r w:rsidRPr="00F0068A">
        <w:rPr>
          <w:sz w:val="23"/>
          <w:szCs w:val="23"/>
        </w:rPr>
        <w:t xml:space="preserve">Vārds, Uzvārds, tālr. +371 </w:t>
      </w:r>
      <w:bookmarkEnd w:id="4"/>
      <w:r w:rsidRPr="00F0068A">
        <w:rPr>
          <w:sz w:val="23"/>
          <w:szCs w:val="23"/>
        </w:rPr>
        <w:t>_________________</w:t>
      </w:r>
    </w:p>
    <w:p w14:paraId="52199041" w14:textId="77777777" w:rsidR="006021FE" w:rsidRPr="000B54EF" w:rsidRDefault="006021FE" w:rsidP="006021FE">
      <w:pPr>
        <w:pStyle w:val="paragraph"/>
        <w:spacing w:before="0" w:beforeAutospacing="0" w:after="0" w:afterAutospacing="0"/>
        <w:rPr>
          <w:rStyle w:val="eop"/>
        </w:rPr>
      </w:pPr>
    </w:p>
    <w:p w14:paraId="39BFEB80" w14:textId="77777777" w:rsidR="006021FE" w:rsidRDefault="006021FE" w:rsidP="006021FE"/>
    <w:p w14:paraId="12BA57D5" w14:textId="77777777" w:rsidR="006021FE" w:rsidRDefault="006021FE" w:rsidP="006021FE"/>
    <w:p w14:paraId="11C8410D" w14:textId="77777777" w:rsidR="006021FE" w:rsidRDefault="006021FE" w:rsidP="006021FE"/>
    <w:p w14:paraId="4A744BD1" w14:textId="77777777" w:rsidR="006021FE" w:rsidRDefault="006021FE" w:rsidP="006021FE"/>
    <w:p w14:paraId="6A8D5E53" w14:textId="77777777" w:rsidR="006021FE" w:rsidRDefault="006021FE" w:rsidP="006021FE"/>
    <w:p w14:paraId="4C688858" w14:textId="77777777" w:rsidR="006021FE" w:rsidRDefault="006021FE" w:rsidP="006021FE"/>
    <w:p w14:paraId="06C2D26A" w14:textId="77777777" w:rsidR="00D93E44" w:rsidRDefault="00D93E44"/>
    <w:sectPr w:rsidR="00D93E44" w:rsidSect="00C0220C">
      <w:footerReference w:type="default" r:id="rId12"/>
      <w:headerReference w:type="first" r:id="rId13"/>
      <w:footerReference w:type="first" r:id="rId14"/>
      <w:pgSz w:w="12240" w:h="15840"/>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6B4E" w14:textId="77777777" w:rsidR="00C0220C" w:rsidRDefault="00C0220C">
      <w:pPr>
        <w:spacing w:after="0" w:line="240" w:lineRule="auto"/>
      </w:pPr>
      <w:r>
        <w:separator/>
      </w:r>
    </w:p>
  </w:endnote>
  <w:endnote w:type="continuationSeparator" w:id="0">
    <w:p w14:paraId="559E24DE" w14:textId="77777777" w:rsidR="00C0220C" w:rsidRDefault="00C0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4551"/>
      <w:docPartObj>
        <w:docPartGallery w:val="Page Numbers (Bottom of Page)"/>
        <w:docPartUnique/>
      </w:docPartObj>
    </w:sdtPr>
    <w:sdtEndPr>
      <w:rPr>
        <w:rFonts w:ascii="Times New Roman" w:hAnsi="Times New Roman" w:cs="Times New Roman"/>
        <w:noProof/>
      </w:rPr>
    </w:sdtEndPr>
    <w:sdtContent>
      <w:p w14:paraId="61436AEA" w14:textId="77777777" w:rsidR="002775FE" w:rsidRPr="00190235" w:rsidRDefault="00D1155C">
        <w:pPr>
          <w:pStyle w:val="Footer"/>
          <w:jc w:val="right"/>
          <w:rPr>
            <w:rFonts w:ascii="Times New Roman" w:hAnsi="Times New Roman" w:cs="Times New Roman"/>
          </w:rPr>
        </w:pPr>
        <w:r w:rsidRPr="00190235">
          <w:rPr>
            <w:rFonts w:ascii="Times New Roman" w:hAnsi="Times New Roman" w:cs="Times New Roman"/>
          </w:rPr>
          <w:fldChar w:fldCharType="begin"/>
        </w:r>
        <w:r w:rsidRPr="00190235">
          <w:rPr>
            <w:rFonts w:ascii="Times New Roman" w:hAnsi="Times New Roman" w:cs="Times New Roman"/>
          </w:rPr>
          <w:instrText xml:space="preserve"> PAGE   \* MERGEFORMAT </w:instrText>
        </w:r>
        <w:r w:rsidRPr="00190235">
          <w:rPr>
            <w:rFonts w:ascii="Times New Roman" w:hAnsi="Times New Roman" w:cs="Times New Roman"/>
          </w:rPr>
          <w:fldChar w:fldCharType="separate"/>
        </w:r>
        <w:r w:rsidRPr="00190235">
          <w:rPr>
            <w:rFonts w:ascii="Times New Roman" w:hAnsi="Times New Roman" w:cs="Times New Roman"/>
            <w:noProof/>
          </w:rPr>
          <w:t>2</w:t>
        </w:r>
        <w:r w:rsidRPr="00190235">
          <w:rPr>
            <w:rFonts w:ascii="Times New Roman" w:hAnsi="Times New Roman" w:cs="Times New Roman"/>
            <w:noProof/>
          </w:rPr>
          <w:fldChar w:fldCharType="end"/>
        </w:r>
      </w:p>
    </w:sdtContent>
  </w:sdt>
  <w:p w14:paraId="72696FC4" w14:textId="77777777" w:rsidR="002775FE" w:rsidRDefault="00277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602547"/>
      <w:docPartObj>
        <w:docPartGallery w:val="Page Numbers (Bottom of Page)"/>
        <w:docPartUnique/>
      </w:docPartObj>
    </w:sdtPr>
    <w:sdtEndPr>
      <w:rPr>
        <w:noProof/>
      </w:rPr>
    </w:sdtEndPr>
    <w:sdtContent>
      <w:p w14:paraId="25DC132B" w14:textId="77777777" w:rsidR="002775FE" w:rsidRDefault="00D115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8261A" w14:textId="77777777" w:rsidR="002775FE" w:rsidRDefault="00277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502C" w14:textId="77777777" w:rsidR="00C0220C" w:rsidRDefault="00C0220C">
      <w:pPr>
        <w:spacing w:after="0" w:line="240" w:lineRule="auto"/>
      </w:pPr>
      <w:r>
        <w:separator/>
      </w:r>
    </w:p>
  </w:footnote>
  <w:footnote w:type="continuationSeparator" w:id="0">
    <w:p w14:paraId="6A9F2E3A" w14:textId="77777777" w:rsidR="00C0220C" w:rsidRDefault="00C0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5A10" w14:textId="77777777" w:rsidR="002775FE" w:rsidRDefault="00D1155C" w:rsidP="00943ECF">
    <w:pPr>
      <w:pStyle w:val="Header"/>
    </w:pPr>
    <w:r>
      <w:rPr>
        <w:noProof/>
      </w:rPr>
      <w:drawing>
        <wp:anchor distT="0" distB="0" distL="114300" distR="114300" simplePos="0" relativeHeight="251661312" behindDoc="0" locked="0" layoutInCell="1" allowOverlap="1" wp14:anchorId="337D0990" wp14:editId="5EE4B672">
          <wp:simplePos x="0" y="0"/>
          <wp:positionH relativeFrom="column">
            <wp:posOffset>2874645</wp:posOffset>
          </wp:positionH>
          <wp:positionV relativeFrom="paragraph">
            <wp:posOffset>-182880</wp:posOffset>
          </wp:positionV>
          <wp:extent cx="1021715" cy="1019810"/>
          <wp:effectExtent l="0" t="0" r="0" b="0"/>
          <wp:wrapSquare wrapText="bothSides"/>
          <wp:docPr id="5630290" name="Attēls 177542925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75429254"/>
                  <pic:cNvPicPr/>
                </pic:nvPicPr>
                <pic:blipFill>
                  <a:blip r:embed="rId1">
                    <a:extLst>
                      <a:ext uri="{28A0092B-C50C-407E-A947-70E740481C1C}">
                        <a14:useLocalDpi xmlns:a14="http://schemas.microsoft.com/office/drawing/2010/main" val="0"/>
                      </a:ext>
                    </a:extLst>
                  </a:blip>
                  <a:stretch>
                    <a:fillRect/>
                  </a:stretch>
                </pic:blipFill>
                <pic:spPr>
                  <a:xfrm>
                    <a:off x="0" y="0"/>
                    <a:ext cx="1021715" cy="1019810"/>
                  </a:xfrm>
                  <a:prstGeom prst="rect">
                    <a:avLst/>
                  </a:prstGeom>
                </pic:spPr>
              </pic:pic>
            </a:graphicData>
          </a:graphic>
        </wp:anchor>
      </w:drawing>
    </w:r>
    <w:r>
      <w:rPr>
        <w:noProof/>
      </w:rPr>
      <w:drawing>
        <wp:anchor distT="0" distB="0" distL="114300" distR="114300" simplePos="0" relativeHeight="251660288" behindDoc="0" locked="0" layoutInCell="1" allowOverlap="1" wp14:anchorId="07382B27" wp14:editId="10DC34B0">
          <wp:simplePos x="0" y="0"/>
          <wp:positionH relativeFrom="column">
            <wp:posOffset>-97155</wp:posOffset>
          </wp:positionH>
          <wp:positionV relativeFrom="paragraph">
            <wp:posOffset>-12700</wp:posOffset>
          </wp:positionV>
          <wp:extent cx="1238250" cy="704850"/>
          <wp:effectExtent l="0" t="0" r="0" b="0"/>
          <wp:wrapSquare wrapText="bothSides"/>
          <wp:docPr id="638364940" name="Picture 638364940"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38250" cy="704850"/>
                  </a:xfrm>
                  <a:prstGeom prst="rect">
                    <a:avLst/>
                  </a:prstGeom>
                </pic:spPr>
              </pic:pic>
            </a:graphicData>
          </a:graphic>
        </wp:anchor>
      </w:drawing>
    </w:r>
  </w:p>
  <w:p w14:paraId="52C3FB9E" w14:textId="77777777" w:rsidR="002775FE" w:rsidRDefault="00D1155C">
    <w:pPr>
      <w:pStyle w:val="Header"/>
    </w:pPr>
    <w:r>
      <w:rPr>
        <w:noProof/>
      </w:rPr>
      <w:drawing>
        <wp:anchor distT="0" distB="0" distL="114300" distR="114300" simplePos="0" relativeHeight="251659264" behindDoc="1" locked="0" layoutInCell="1" allowOverlap="1" wp14:anchorId="6ADDFC48" wp14:editId="612446C6">
          <wp:simplePos x="0" y="0"/>
          <wp:positionH relativeFrom="column">
            <wp:posOffset>1198245</wp:posOffset>
          </wp:positionH>
          <wp:positionV relativeFrom="paragraph">
            <wp:posOffset>18415</wp:posOffset>
          </wp:positionV>
          <wp:extent cx="1809750" cy="381000"/>
          <wp:effectExtent l="0" t="0" r="0" b="0"/>
          <wp:wrapSquare wrapText="bothSides"/>
          <wp:docPr id="1070150453" name="Picture 107015045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809750" cy="381000"/>
                  </a:xfrm>
                  <a:prstGeom prst="rect">
                    <a:avLst/>
                  </a:prstGeom>
                </pic:spPr>
              </pic:pic>
            </a:graphicData>
          </a:graphic>
        </wp:anchor>
      </w:drawing>
    </w:r>
  </w:p>
  <w:p w14:paraId="4398B424" w14:textId="77777777" w:rsidR="002775FE" w:rsidRDefault="002775FE">
    <w:pPr>
      <w:pStyle w:val="Header"/>
    </w:pPr>
  </w:p>
  <w:p w14:paraId="54439774" w14:textId="77777777" w:rsidR="002775FE" w:rsidRDefault="002775FE">
    <w:pPr>
      <w:pStyle w:val="Header"/>
    </w:pPr>
  </w:p>
  <w:p w14:paraId="401616D5" w14:textId="77777777" w:rsidR="002775FE" w:rsidRDefault="00277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2BB"/>
    <w:multiLevelType w:val="multilevel"/>
    <w:tmpl w:val="242E45C6"/>
    <w:lvl w:ilvl="0">
      <w:start w:val="4"/>
      <w:numFmt w:val="decimal"/>
      <w:lvlText w:val="%1."/>
      <w:lvlJc w:val="left"/>
      <w:pPr>
        <w:tabs>
          <w:tab w:val="num" w:pos="720"/>
        </w:tabs>
        <w:ind w:left="720" w:hanging="360"/>
      </w:pPr>
    </w:lvl>
    <w:lvl w:ilvl="1" w:tentative="1">
      <w:start w:val="1"/>
      <w:numFmt w:val="decimal"/>
      <w:pStyle w:val="2ndlevelprovision"/>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94465"/>
    <w:multiLevelType w:val="multilevel"/>
    <w:tmpl w:val="D72C4DF6"/>
    <w:lvl w:ilvl="0">
      <w:start w:val="1"/>
      <w:numFmt w:val="decimal"/>
      <w:lvlText w:val="%1."/>
      <w:lvlJc w:val="left"/>
      <w:pPr>
        <w:ind w:left="360" w:hanging="360"/>
      </w:pPr>
      <w:rPr>
        <w:rFonts w:ascii="Times New Roman" w:hAnsi="Times New Roman" w:hint="default"/>
        <w:b/>
        <w:bCs/>
        <w:sz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DE0AA8"/>
    <w:multiLevelType w:val="hybridMultilevel"/>
    <w:tmpl w:val="53986CA6"/>
    <w:lvl w:ilvl="0" w:tplc="11BEEAE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790843">
    <w:abstractNumId w:val="1"/>
  </w:num>
  <w:num w:numId="2" w16cid:durableId="1036930506">
    <w:abstractNumId w:val="0"/>
  </w:num>
  <w:num w:numId="3" w16cid:durableId="1997101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FE"/>
    <w:rsid w:val="000A46B3"/>
    <w:rsid w:val="000B42DD"/>
    <w:rsid w:val="002775FE"/>
    <w:rsid w:val="00364933"/>
    <w:rsid w:val="003B5B19"/>
    <w:rsid w:val="006021FE"/>
    <w:rsid w:val="00635E1C"/>
    <w:rsid w:val="006C0518"/>
    <w:rsid w:val="008114E4"/>
    <w:rsid w:val="00920DB0"/>
    <w:rsid w:val="00AC38A8"/>
    <w:rsid w:val="00C0220C"/>
    <w:rsid w:val="00D1155C"/>
    <w:rsid w:val="00D9288A"/>
    <w:rsid w:val="00D93E44"/>
    <w:rsid w:val="00DB0378"/>
    <w:rsid w:val="00F00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9680"/>
  <w15:chartTrackingRefBased/>
  <w15:docId w15:val="{CB9E6A75-6897-486B-8AEF-0B9F2C9D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1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21F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textrun">
    <w:name w:val="normaltextrun"/>
    <w:basedOn w:val="DefaultParagraphFont"/>
    <w:rsid w:val="006021FE"/>
  </w:style>
  <w:style w:type="character" w:customStyle="1" w:styleId="eop">
    <w:name w:val="eop"/>
    <w:basedOn w:val="DefaultParagraphFont"/>
    <w:rsid w:val="006021FE"/>
  </w:style>
  <w:style w:type="paragraph" w:styleId="ListParagraph">
    <w:name w:val="List Paragraph"/>
    <w:aliases w:val="2,Akapit z listą BS,Bullet 1,Bullet Points,Bullet list,Dot pt,H&amp;P List Paragraph,Indicator Text,List Paragraph Char Char Char,MAIN CONTENT,No Spacing1,Normal bullet 2,Numbered Para 1,Numurets,PPS_Bullet,Strip,Syle 1,Virsraksti"/>
    <w:basedOn w:val="Normal"/>
    <w:link w:val="ListParagraphChar"/>
    <w:uiPriority w:val="34"/>
    <w:qFormat/>
    <w:rsid w:val="006021FE"/>
    <w:pPr>
      <w:ind w:left="720"/>
      <w:contextualSpacing/>
    </w:pPr>
  </w:style>
  <w:style w:type="paragraph" w:customStyle="1" w:styleId="2ndlevelprovision">
    <w:name w:val="2nd level (provision)"/>
    <w:basedOn w:val="Normal"/>
    <w:link w:val="2ndlevelprovisionChar"/>
    <w:uiPriority w:val="2"/>
    <w:qFormat/>
    <w:rsid w:val="006021FE"/>
    <w:pPr>
      <w:numPr>
        <w:ilvl w:val="1"/>
        <w:numId w:val="2"/>
      </w:numPr>
      <w:spacing w:before="120" w:after="120" w:line="240" w:lineRule="auto"/>
      <w:jc w:val="both"/>
      <w:outlineLvl w:val="1"/>
    </w:pPr>
    <w:rPr>
      <w:rFonts w:ascii="Times New Roman" w:eastAsia="Times New Roman" w:hAnsi="Times New Roman" w:cs="Times New Roman"/>
      <w:sz w:val="24"/>
      <w:szCs w:val="24"/>
      <w:lang w:val="en-GB"/>
    </w:rPr>
  </w:style>
  <w:style w:type="character" w:customStyle="1" w:styleId="2ndlevelprovisionChar">
    <w:name w:val="2nd level (provision) Char"/>
    <w:link w:val="2ndlevelprovision"/>
    <w:uiPriority w:val="2"/>
    <w:rsid w:val="006021FE"/>
    <w:rPr>
      <w:rFonts w:ascii="Times New Roman" w:eastAsia="Times New Roman" w:hAnsi="Times New Roman" w:cs="Times New Roman"/>
      <w:kern w:val="0"/>
      <w:sz w:val="24"/>
      <w:szCs w:val="24"/>
      <w:lang w:val="en-GB"/>
      <w14:ligatures w14:val="none"/>
    </w:rPr>
  </w:style>
  <w:style w:type="paragraph" w:styleId="Header">
    <w:name w:val="header"/>
    <w:basedOn w:val="Normal"/>
    <w:link w:val="HeaderChar"/>
    <w:uiPriority w:val="99"/>
    <w:unhideWhenUsed/>
    <w:rsid w:val="00602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1FE"/>
    <w:rPr>
      <w:kern w:val="0"/>
      <w14:ligatures w14:val="none"/>
    </w:rPr>
  </w:style>
  <w:style w:type="paragraph" w:styleId="Footer">
    <w:name w:val="footer"/>
    <w:basedOn w:val="Normal"/>
    <w:link w:val="FooterChar"/>
    <w:uiPriority w:val="99"/>
    <w:unhideWhenUsed/>
    <w:rsid w:val="00602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1FE"/>
    <w:rPr>
      <w:kern w:val="0"/>
      <w14:ligatures w14:val="none"/>
    </w:rPr>
  </w:style>
  <w:style w:type="character" w:styleId="Hyperlink">
    <w:name w:val="Hyperlink"/>
    <w:basedOn w:val="DefaultParagraphFont"/>
    <w:uiPriority w:val="99"/>
    <w:unhideWhenUsed/>
    <w:rsid w:val="006021FE"/>
    <w:rPr>
      <w:color w:val="0563C1" w:themeColor="hyperlink"/>
      <w:u w:val="single"/>
    </w:rPr>
  </w:style>
  <w:style w:type="character" w:customStyle="1" w:styleId="ListParagraphChar">
    <w:name w:val="List Paragraph Char"/>
    <w:aliases w:val="2 Char,Akapit z listą BS Char,Bullet 1 Char,Bullet Points Char,Bullet list Char,Dot pt Char,H&amp;P List Paragraph Char,Indicator Text Char,List Paragraph Char Char Char Char,MAIN CONTENT Char,No Spacing1 Char,Normal bullet 2 Char"/>
    <w:link w:val="ListParagraph"/>
    <w:uiPriority w:val="34"/>
    <w:qFormat/>
    <w:locked/>
    <w:rsid w:val="006021FE"/>
    <w:rPr>
      <w:kern w:val="0"/>
      <w14:ligatures w14:val="none"/>
    </w:rPr>
  </w:style>
  <w:style w:type="paragraph" w:styleId="Revision">
    <w:name w:val="Revision"/>
    <w:hidden/>
    <w:uiPriority w:val="99"/>
    <w:semiHidden/>
    <w:rsid w:val="00D1155C"/>
    <w:pPr>
      <w:spacing w:after="0" w:line="240" w:lineRule="auto"/>
    </w:pPr>
    <w:rPr>
      <w:kern w:val="0"/>
      <w14:ligatures w14:val="none"/>
    </w:rPr>
  </w:style>
  <w:style w:type="character" w:styleId="CommentReference">
    <w:name w:val="annotation reference"/>
    <w:basedOn w:val="DefaultParagraphFont"/>
    <w:uiPriority w:val="99"/>
    <w:semiHidden/>
    <w:unhideWhenUsed/>
    <w:rsid w:val="000B42DD"/>
    <w:rPr>
      <w:sz w:val="16"/>
      <w:szCs w:val="16"/>
    </w:rPr>
  </w:style>
  <w:style w:type="paragraph" w:styleId="CommentText">
    <w:name w:val="annotation text"/>
    <w:basedOn w:val="Normal"/>
    <w:link w:val="CommentTextChar"/>
    <w:uiPriority w:val="99"/>
    <w:semiHidden/>
    <w:unhideWhenUsed/>
    <w:rsid w:val="000B42DD"/>
    <w:pPr>
      <w:spacing w:line="240" w:lineRule="auto"/>
    </w:pPr>
    <w:rPr>
      <w:sz w:val="20"/>
      <w:szCs w:val="20"/>
    </w:rPr>
  </w:style>
  <w:style w:type="character" w:customStyle="1" w:styleId="CommentTextChar">
    <w:name w:val="Comment Text Char"/>
    <w:basedOn w:val="DefaultParagraphFont"/>
    <w:link w:val="CommentText"/>
    <w:uiPriority w:val="99"/>
    <w:semiHidden/>
    <w:rsid w:val="000B42D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B42DD"/>
    <w:rPr>
      <w:b/>
      <w:bCs/>
    </w:rPr>
  </w:style>
  <w:style w:type="character" w:customStyle="1" w:styleId="CommentSubjectChar">
    <w:name w:val="Comment Subject Char"/>
    <w:basedOn w:val="CommentTextChar"/>
    <w:link w:val="CommentSubject"/>
    <w:uiPriority w:val="99"/>
    <w:semiHidden/>
    <w:rsid w:val="000B42DD"/>
    <w:rPr>
      <w:b/>
      <w:bCs/>
      <w:kern w:val="0"/>
      <w:sz w:val="20"/>
      <w:szCs w:val="20"/>
      <w14:ligatures w14:val="none"/>
    </w:rPr>
  </w:style>
  <w:style w:type="paragraph" w:styleId="BalloonText">
    <w:name w:val="Balloon Text"/>
    <w:basedOn w:val="Normal"/>
    <w:link w:val="BalloonTextChar"/>
    <w:uiPriority w:val="99"/>
    <w:semiHidden/>
    <w:unhideWhenUsed/>
    <w:rsid w:val="000B4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2DD"/>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oj/?locale=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gitallatvia.l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igitallatvi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likumi.lv/ta/id/335663-latvijas-atveselosanas-un-noturibas-mehanisma-plana-2-komponentes-digitala-transformacija-22-reformu-un-investiciju-virziena-uznemumu-digitala-transformacija-un-inovacijas-221r-uznemejdarbibas-digitalas-transformacijas-pilna-cikla-atbalsta-izveide-ar-regionalo-tverumu-2211i-investicijas-atbalsts-digitalo-inovaciju-centru-un-regionalo-kontaktpunktu-izveidei-istenosanas-noteikumi" TargetMode="External"/><Relationship Id="rId4" Type="http://schemas.openxmlformats.org/officeDocument/2006/relationships/webSettings" Target="webSettings.xml"/><Relationship Id="rId9" Type="http://schemas.openxmlformats.org/officeDocument/2006/relationships/hyperlink" Target="http://eur-lex.europa.eu/eli/reg/2013/1407/oj/?locale=L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4371</Words>
  <Characters>24918</Characters>
  <Application>Microsoft Office Word</Application>
  <DocSecurity>0</DocSecurity>
  <Lines>207</Lines>
  <Paragraphs>58</Paragraphs>
  <ScaleCrop>false</ScaleCrop>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Roga</dc:creator>
  <cp:keywords/>
  <dc:description/>
  <cp:lastModifiedBy>Linda Roga</cp:lastModifiedBy>
  <cp:revision>2</cp:revision>
  <dcterms:created xsi:type="dcterms:W3CDTF">2024-02-22T12:26:00Z</dcterms:created>
  <dcterms:modified xsi:type="dcterms:W3CDTF">2024-02-22T12:26:00Z</dcterms:modified>
</cp:coreProperties>
</file>